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«Российское общество скорой медицинской помощи»</w:t>
      </w: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КЛИНИЧЕСКИЕ РЕКОМЕНДАЦИИ (ПРОТОКОЛ) ПО ОКАЗАНИЮ СКОРОЙ МЕДИЦИНСКОЙ ПОМОЩИ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72540D">
        <w:rPr>
          <w:rFonts w:ascii="Times New Roman" w:hAnsi="Times New Roman" w:cs="Times New Roman"/>
          <w:b/>
          <w:color w:val="auto"/>
          <w:sz w:val="28"/>
          <w:szCs w:val="28"/>
        </w:rPr>
        <w:t>ОСТРЫХ ОСЛОЖНЕНИЯХ САХАРНОГО ДИАБЕТА 1 ТИПА У ДЕТЕЙ (</w:t>
      </w:r>
      <w:proofErr w:type="gramStart"/>
      <w:r w:rsidRPr="0072540D">
        <w:rPr>
          <w:rFonts w:ascii="Times New Roman" w:hAnsi="Times New Roman" w:cs="Times New Roman"/>
          <w:b/>
          <w:color w:val="auto"/>
          <w:sz w:val="28"/>
          <w:szCs w:val="28"/>
        </w:rPr>
        <w:t>ДИАБЕТИЧЕСКОМ</w:t>
      </w:r>
      <w:proofErr w:type="gramEnd"/>
      <w:r w:rsidRPr="007254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КЕТОАЦИДОЗЕ И ГИПОГЛИКЕМИИ)</w:t>
      </w: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287B" w:rsidRDefault="005E287B" w:rsidP="005E287B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на заседании Правления общероссийской общественной организации «Российское общество скорой медицинской помощи» </w:t>
      </w:r>
    </w:p>
    <w:p w:rsidR="005E287B" w:rsidRDefault="005E287B" w:rsidP="005E287B">
      <w:pPr>
        <w:tabs>
          <w:tab w:val="left" w:pos="142"/>
        </w:tabs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октября 2015 г. в г. Судаке (Республика Крым)</w:t>
      </w: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287B" w:rsidRDefault="005E287B" w:rsidP="005E287B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5E287B" w:rsidRDefault="005E287B" w:rsidP="0072540D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</w:p>
    <w:p w:rsidR="00561F91" w:rsidRPr="0072540D" w:rsidRDefault="0072540D" w:rsidP="0072540D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72540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КЛИНИЧЕСКИЕ РЕКОМЕНДАЦИИ (ПРОТОКОЛ) ПО ОКАЗАНИЮ СКОРОЙ МЕДИЦИНСКОЙ ПОМОЩИ ПРИ ОСТРЫХ ОСЛОЖНЕНИЯХ САХАРНОГО ДИАБЕТА 1 ТИПА У ДЕТЕЙ (</w:t>
      </w:r>
      <w:proofErr w:type="gramStart"/>
      <w:r w:rsidRPr="0072540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ДИАБЕТИЧЕСКОМ</w:t>
      </w:r>
      <w:proofErr w:type="gramEnd"/>
      <w:r w:rsidRPr="0072540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 xml:space="preserve"> КЕТОАЦИДОЗЕ И ГИПОГЛИКЕМИИ)</w:t>
      </w:r>
    </w:p>
    <w:p w:rsidR="00561F91" w:rsidRPr="0072540D" w:rsidRDefault="00561F91" w:rsidP="0072540D">
      <w:pPr>
        <w:pStyle w:val="ab"/>
        <w:spacing w:before="0" w:after="0"/>
        <w:rPr>
          <w:b/>
          <w:bCs/>
          <w:sz w:val="28"/>
          <w:szCs w:val="28"/>
        </w:rPr>
      </w:pPr>
    </w:p>
    <w:p w:rsidR="00561F91" w:rsidRPr="0072540D" w:rsidRDefault="00561F91" w:rsidP="0072540D">
      <w:pPr>
        <w:pStyle w:val="ab"/>
        <w:spacing w:before="0" w:after="0"/>
        <w:rPr>
          <w:b/>
          <w:bCs/>
          <w:sz w:val="28"/>
          <w:szCs w:val="28"/>
        </w:rPr>
      </w:pPr>
    </w:p>
    <w:p w:rsidR="00561F91" w:rsidRPr="0072540D" w:rsidRDefault="0072540D" w:rsidP="0072540D">
      <w:pPr>
        <w:pStyle w:val="ab"/>
        <w:spacing w:before="0" w:after="0"/>
        <w:jc w:val="both"/>
        <w:rPr>
          <w:i/>
          <w:iCs/>
          <w:sz w:val="28"/>
          <w:szCs w:val="28"/>
        </w:rPr>
      </w:pPr>
      <w:r w:rsidRPr="0072540D">
        <w:rPr>
          <w:b/>
          <w:bCs/>
          <w:sz w:val="28"/>
          <w:szCs w:val="28"/>
        </w:rPr>
        <w:t xml:space="preserve">РАБОЧАЯ ГРУППА ПО РАЗРАБОТКЕ КЛИНИЧЕСКИХ РЕКОМЕНДАЦИЙ: </w:t>
      </w:r>
    </w:p>
    <w:p w:rsidR="00561F91" w:rsidRPr="0072540D" w:rsidRDefault="00561F91" w:rsidP="0072540D">
      <w:pPr>
        <w:pStyle w:val="ab"/>
        <w:spacing w:before="0" w:after="0"/>
        <w:rPr>
          <w:iCs/>
          <w:sz w:val="28"/>
          <w:szCs w:val="28"/>
        </w:rPr>
      </w:pPr>
    </w:p>
    <w:p w:rsidR="00561F91" w:rsidRPr="0072540D" w:rsidRDefault="00F42604" w:rsidP="0072540D">
      <w:pPr>
        <w:pStyle w:val="ab"/>
        <w:spacing w:before="0" w:after="0"/>
        <w:jc w:val="both"/>
        <w:rPr>
          <w:iCs/>
          <w:sz w:val="28"/>
          <w:szCs w:val="28"/>
        </w:rPr>
      </w:pPr>
      <w:r w:rsidRPr="0072540D">
        <w:rPr>
          <w:iCs/>
          <w:sz w:val="28"/>
          <w:szCs w:val="28"/>
        </w:rPr>
        <w:t>-</w:t>
      </w:r>
      <w:r w:rsidR="00D6027A">
        <w:rPr>
          <w:iCs/>
          <w:sz w:val="28"/>
          <w:szCs w:val="28"/>
        </w:rPr>
        <w:t> </w:t>
      </w:r>
      <w:r w:rsidRPr="0072540D">
        <w:rPr>
          <w:iCs/>
          <w:sz w:val="28"/>
          <w:szCs w:val="28"/>
        </w:rPr>
        <w:t xml:space="preserve">Платонов В.В. </w:t>
      </w:r>
      <w:proofErr w:type="spellStart"/>
      <w:r w:rsidRPr="0072540D">
        <w:rPr>
          <w:iCs/>
          <w:sz w:val="28"/>
          <w:szCs w:val="28"/>
        </w:rPr>
        <w:t>к.м.н</w:t>
      </w:r>
      <w:proofErr w:type="spellEnd"/>
      <w:r w:rsidRPr="0072540D">
        <w:rPr>
          <w:iCs/>
          <w:sz w:val="28"/>
          <w:szCs w:val="28"/>
        </w:rPr>
        <w:t xml:space="preserve">, врач детский эндокринолог Городского детского эндокринологического центра, СПб ГБУЗ «ДГБ №19 им. </w:t>
      </w:r>
      <w:proofErr w:type="spellStart"/>
      <w:r w:rsidRPr="0072540D">
        <w:rPr>
          <w:iCs/>
          <w:sz w:val="28"/>
          <w:szCs w:val="28"/>
        </w:rPr>
        <w:t>К.А.Раухфуса</w:t>
      </w:r>
      <w:proofErr w:type="spellEnd"/>
      <w:r w:rsidRPr="0072540D">
        <w:rPr>
          <w:iCs/>
          <w:sz w:val="28"/>
          <w:szCs w:val="28"/>
        </w:rPr>
        <w:t>»;</w:t>
      </w:r>
    </w:p>
    <w:p w:rsidR="00561F91" w:rsidRPr="0072540D" w:rsidRDefault="00F42604" w:rsidP="0072540D">
      <w:pPr>
        <w:pStyle w:val="ab"/>
        <w:spacing w:before="0" w:after="0"/>
        <w:jc w:val="both"/>
        <w:rPr>
          <w:iCs/>
          <w:sz w:val="28"/>
          <w:szCs w:val="28"/>
        </w:rPr>
      </w:pPr>
      <w:r w:rsidRPr="0072540D">
        <w:rPr>
          <w:iCs/>
          <w:sz w:val="28"/>
          <w:szCs w:val="28"/>
        </w:rPr>
        <w:t>-</w:t>
      </w:r>
      <w:r w:rsidR="00D6027A">
        <w:rPr>
          <w:iCs/>
          <w:sz w:val="28"/>
          <w:szCs w:val="28"/>
        </w:rPr>
        <w:t> </w:t>
      </w:r>
      <w:proofErr w:type="spellStart"/>
      <w:r w:rsidRPr="0072540D">
        <w:rPr>
          <w:iCs/>
          <w:sz w:val="28"/>
          <w:szCs w:val="28"/>
        </w:rPr>
        <w:t>Скородок</w:t>
      </w:r>
      <w:proofErr w:type="spellEnd"/>
      <w:r w:rsidRPr="0072540D">
        <w:rPr>
          <w:iCs/>
          <w:sz w:val="28"/>
          <w:szCs w:val="28"/>
        </w:rPr>
        <w:t xml:space="preserve"> Ю.Л. </w:t>
      </w:r>
      <w:proofErr w:type="spellStart"/>
      <w:r w:rsidRPr="0072540D">
        <w:rPr>
          <w:iCs/>
          <w:sz w:val="28"/>
          <w:szCs w:val="28"/>
        </w:rPr>
        <w:t>к.м</w:t>
      </w:r>
      <w:proofErr w:type="gramStart"/>
      <w:r w:rsidRPr="0072540D">
        <w:rPr>
          <w:iCs/>
          <w:sz w:val="28"/>
          <w:szCs w:val="28"/>
        </w:rPr>
        <w:t>.н</w:t>
      </w:r>
      <w:proofErr w:type="spellEnd"/>
      <w:proofErr w:type="gramEnd"/>
      <w:r w:rsidRPr="0072540D">
        <w:rPr>
          <w:iCs/>
          <w:sz w:val="28"/>
          <w:szCs w:val="28"/>
        </w:rPr>
        <w:t xml:space="preserve">, доцент кафедры педиатрии, </w:t>
      </w:r>
      <w:proofErr w:type="spellStart"/>
      <w:r w:rsidRPr="0072540D">
        <w:rPr>
          <w:iCs/>
          <w:sz w:val="28"/>
          <w:szCs w:val="28"/>
        </w:rPr>
        <w:t>неонатологии</w:t>
      </w:r>
      <w:proofErr w:type="spellEnd"/>
      <w:r w:rsidRPr="0072540D">
        <w:rPr>
          <w:iCs/>
          <w:sz w:val="28"/>
          <w:szCs w:val="28"/>
        </w:rPr>
        <w:t xml:space="preserve"> и эндокринологии ФП и ДПО ГБОУ ВПО </w:t>
      </w:r>
      <w:proofErr w:type="spellStart"/>
      <w:r w:rsidRPr="0072540D">
        <w:rPr>
          <w:iCs/>
          <w:sz w:val="28"/>
          <w:szCs w:val="28"/>
        </w:rPr>
        <w:t>СПбГПМУ</w:t>
      </w:r>
      <w:proofErr w:type="spellEnd"/>
      <w:r w:rsidRPr="0072540D">
        <w:rPr>
          <w:iCs/>
          <w:sz w:val="28"/>
          <w:szCs w:val="28"/>
        </w:rPr>
        <w:t xml:space="preserve"> Минздрава России;</w:t>
      </w:r>
    </w:p>
    <w:p w:rsidR="00561F91" w:rsidRPr="0072540D" w:rsidRDefault="00F42604" w:rsidP="0072540D">
      <w:pPr>
        <w:pStyle w:val="ab"/>
        <w:spacing w:before="0" w:after="0"/>
        <w:jc w:val="both"/>
        <w:rPr>
          <w:b/>
          <w:bCs/>
          <w:sz w:val="28"/>
          <w:szCs w:val="28"/>
        </w:rPr>
      </w:pPr>
      <w:r w:rsidRPr="0072540D">
        <w:rPr>
          <w:iCs/>
          <w:sz w:val="28"/>
          <w:szCs w:val="28"/>
        </w:rPr>
        <w:t>- Никитина И.Л., д.м.н.,</w:t>
      </w:r>
      <w:r w:rsidR="0072540D">
        <w:rPr>
          <w:iCs/>
          <w:sz w:val="28"/>
          <w:szCs w:val="28"/>
        </w:rPr>
        <w:t xml:space="preserve"> </w:t>
      </w:r>
      <w:r w:rsidRPr="0072540D">
        <w:rPr>
          <w:iCs/>
          <w:sz w:val="28"/>
          <w:szCs w:val="28"/>
        </w:rPr>
        <w:t xml:space="preserve">зав. НИЛ детской эндокринологии, профессор кафедры внутренних болезней ФГБУ «Северо-Западный медицинский исследовательский центр им. </w:t>
      </w:r>
      <w:proofErr w:type="spellStart"/>
      <w:r w:rsidRPr="0072540D">
        <w:rPr>
          <w:iCs/>
          <w:sz w:val="28"/>
          <w:szCs w:val="28"/>
        </w:rPr>
        <w:t>В.А.Алмазова</w:t>
      </w:r>
      <w:proofErr w:type="spellEnd"/>
      <w:r w:rsidRPr="0072540D">
        <w:rPr>
          <w:iCs/>
          <w:sz w:val="28"/>
          <w:szCs w:val="28"/>
        </w:rPr>
        <w:t xml:space="preserve">» Минздрава России </w:t>
      </w:r>
    </w:p>
    <w:p w:rsidR="00561F91" w:rsidRDefault="00561F91">
      <w:pPr>
        <w:pStyle w:val="ab"/>
        <w:spacing w:before="0" w:after="0"/>
        <w:rPr>
          <w:caps/>
          <w:sz w:val="28"/>
          <w:szCs w:val="28"/>
        </w:rPr>
      </w:pPr>
    </w:p>
    <w:p w:rsidR="00561F91" w:rsidRDefault="00F42604">
      <w:pPr>
        <w:pStyle w:val="ab"/>
        <w:spacing w:before="0" w:after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Определение:</w:t>
      </w:r>
    </w:p>
    <w:p w:rsidR="00561F91" w:rsidRDefault="00F42604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Сахарный диабет 1 типа (СД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– аутоиммунное заболевание, развивающееся у генетически предрасположенных к нему лиц, при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хронически протекающий </w:t>
      </w:r>
      <w:proofErr w:type="spellStart"/>
      <w:r>
        <w:rPr>
          <w:sz w:val="28"/>
          <w:szCs w:val="28"/>
        </w:rPr>
        <w:t>лимфоцитарный</w:t>
      </w:r>
      <w:proofErr w:type="spellEnd"/>
      <w:r w:rsidR="007254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инсулит</w:t>
      </w:r>
      <w:proofErr w:type="spellEnd"/>
      <w:r>
        <w:rPr>
          <w:sz w:val="28"/>
          <w:szCs w:val="28"/>
        </w:rPr>
        <w:t xml:space="preserve"> приводит к опосредованной Т-лимфоцитами деструкции бета-клеток с последующим развитием абсолютной инсулиновой недостаточности со склонностью к развитию </w:t>
      </w:r>
      <w:proofErr w:type="spellStart"/>
      <w:r>
        <w:rPr>
          <w:sz w:val="28"/>
          <w:szCs w:val="28"/>
        </w:rPr>
        <w:t>кетоацидоза</w:t>
      </w:r>
      <w:proofErr w:type="spellEnd"/>
      <w:r>
        <w:rPr>
          <w:sz w:val="28"/>
          <w:szCs w:val="28"/>
        </w:rPr>
        <w:t xml:space="preserve"> (ДКА).</w:t>
      </w:r>
    </w:p>
    <w:p w:rsidR="00561F91" w:rsidRDefault="00561F91">
      <w:pPr>
        <w:pStyle w:val="ab"/>
        <w:spacing w:before="0" w:after="0"/>
        <w:jc w:val="both"/>
        <w:rPr>
          <w:b/>
          <w:bCs/>
          <w:sz w:val="28"/>
          <w:szCs w:val="28"/>
        </w:rPr>
      </w:pPr>
    </w:p>
    <w:p w:rsidR="00561F91" w:rsidRDefault="00F42604">
      <w:pPr>
        <w:pStyle w:val="TablNote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ДКА – острая диабетическая декомпенсация обмена веществ, проявляющаяся резким повышением уровня глюкозы и концентрации кетоновых тел в крови, появлением их в моче и развитием метаболического ацидоза, при различной степени нарушения сознания или без нее, требующая экстренной госпитализации больного.</w:t>
      </w:r>
    </w:p>
    <w:p w:rsidR="00561F91" w:rsidRDefault="00561F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976" w:type="dxa"/>
        <w:jc w:val="center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1474"/>
        <w:gridCol w:w="8502"/>
      </w:tblGrid>
      <w:tr w:rsidR="00561F91" w:rsidTr="0072540D">
        <w:trPr>
          <w:trHeight w:val="600"/>
          <w:jc w:val="center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ac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МКБ-10</w:t>
            </w: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ac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Нозологическая форма</w:t>
            </w:r>
          </w:p>
        </w:tc>
      </w:tr>
      <w:tr w:rsidR="00561F91" w:rsidTr="0072540D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ac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Е10.1</w:t>
            </w: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ac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Сахарный диабет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инсулинзависимый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кетоацидозом</w:t>
            </w:r>
            <w:proofErr w:type="spellEnd"/>
          </w:p>
        </w:tc>
      </w:tr>
      <w:tr w:rsidR="00561F91" w:rsidTr="0072540D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E16.2</w:t>
            </w: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Гипогликемия</w:t>
            </w:r>
            <w:proofErr w:type="spellEnd"/>
            <w:r w:rsidR="0013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неуточненная</w:t>
            </w:r>
            <w:proofErr w:type="spellEnd"/>
          </w:p>
        </w:tc>
      </w:tr>
    </w:tbl>
    <w:p w:rsidR="00561F91" w:rsidRDefault="00561F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1F91" w:rsidRDefault="00F42604">
      <w:pPr>
        <w:pStyle w:val="TableLeft"/>
        <w:spacing w:line="240" w:lineRule="auto"/>
        <w:jc w:val="center"/>
        <w:rPr>
          <w:rFonts w:cs="Times New Roman"/>
          <w:b/>
          <w:bCs/>
          <w:color w:val="000000"/>
          <w:sz w:val="28"/>
          <w:szCs w:val="28"/>
          <w:u w:color="000000"/>
        </w:rPr>
      </w:pPr>
      <w:r>
        <w:rPr>
          <w:rFonts w:cs="Times New Roman"/>
          <w:b/>
          <w:bCs/>
          <w:color w:val="000000"/>
          <w:sz w:val="28"/>
          <w:szCs w:val="28"/>
          <w:u w:color="000000"/>
        </w:rPr>
        <w:t>КЛАССИФИКАЦИЯ САХАРНОГО ДИАБЕТА</w:t>
      </w:r>
    </w:p>
    <w:p w:rsidR="00561F91" w:rsidRDefault="00F42604">
      <w:pPr>
        <w:pStyle w:val="TableLeft"/>
        <w:spacing w:line="240" w:lineRule="auto"/>
        <w:jc w:val="center"/>
        <w:rPr>
          <w:rFonts w:cs="Times New Roman"/>
          <w:b/>
          <w:bCs/>
          <w:color w:val="000000"/>
          <w:sz w:val="28"/>
          <w:szCs w:val="28"/>
          <w:u w:color="000000"/>
        </w:rPr>
      </w:pPr>
      <w:r>
        <w:rPr>
          <w:rFonts w:cs="Times New Roman"/>
          <w:b/>
          <w:bCs/>
          <w:color w:val="000000"/>
          <w:sz w:val="28"/>
          <w:szCs w:val="28"/>
          <w:u w:color="000000"/>
        </w:rPr>
        <w:t>Этиологическая классификация нарушений углеводного обмена</w:t>
      </w:r>
    </w:p>
    <w:p w:rsidR="00561F91" w:rsidRDefault="00F42604">
      <w:pPr>
        <w:pStyle w:val="TableLeft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  <w:u w:color="000000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  <w:u w:color="000000"/>
        </w:rPr>
        <w:t>I.Сахарный</w:t>
      </w:r>
      <w:proofErr w:type="spellEnd"/>
      <w:r>
        <w:rPr>
          <w:rFonts w:cs="Times New Roman"/>
          <w:b/>
          <w:bCs/>
          <w:color w:val="000000"/>
          <w:sz w:val="28"/>
          <w:szCs w:val="28"/>
          <w:u w:color="000000"/>
        </w:rPr>
        <w:t xml:space="preserve"> диабет 1 типа (СД</w:t>
      </w:r>
      <w:proofErr w:type="gramStart"/>
      <w:r>
        <w:rPr>
          <w:rFonts w:cs="Times New Roman"/>
          <w:b/>
          <w:bCs/>
          <w:color w:val="000000"/>
          <w:sz w:val="28"/>
          <w:szCs w:val="28"/>
          <w:u w:color="000000"/>
        </w:rPr>
        <w:t>1</w:t>
      </w:r>
      <w:proofErr w:type="gramEnd"/>
      <w:r>
        <w:rPr>
          <w:rFonts w:cs="Times New Roman"/>
          <w:b/>
          <w:bCs/>
          <w:color w:val="000000"/>
          <w:sz w:val="28"/>
          <w:szCs w:val="28"/>
          <w:u w:color="000000"/>
        </w:rPr>
        <w:t xml:space="preserve">) </w:t>
      </w:r>
      <w:r>
        <w:rPr>
          <w:rFonts w:cs="Times New Roman"/>
          <w:bCs/>
          <w:color w:val="000000"/>
          <w:sz w:val="28"/>
          <w:szCs w:val="28"/>
          <w:u w:color="000000"/>
        </w:rPr>
        <w:t xml:space="preserve">может манифестировать в любом возрасте, но наиболее часто — в детском и юношеском. </w:t>
      </w:r>
    </w:p>
    <w:p w:rsidR="00561F91" w:rsidRDefault="00F42604">
      <w:pPr>
        <w:pStyle w:val="TableLeft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  <w:u w:color="000000"/>
        </w:rPr>
      </w:pPr>
      <w:r>
        <w:rPr>
          <w:rFonts w:cs="Times New Roman"/>
          <w:b/>
          <w:bCs/>
          <w:color w:val="000000"/>
          <w:sz w:val="28"/>
          <w:szCs w:val="28"/>
          <w:u w:color="000000"/>
        </w:rPr>
        <w:t xml:space="preserve">А. Аутоиммунный сахарный диабет </w:t>
      </w:r>
      <w:r>
        <w:rPr>
          <w:rFonts w:cs="Times New Roman"/>
          <w:bCs/>
          <w:color w:val="000000"/>
          <w:sz w:val="28"/>
          <w:szCs w:val="28"/>
          <w:u w:color="000000"/>
        </w:rPr>
        <w:t xml:space="preserve">характеризуется деструкцией </w:t>
      </w:r>
      <w:proofErr w:type="gramStart"/>
      <w:r>
        <w:rPr>
          <w:rFonts w:cs="Times New Roman"/>
          <w:bCs/>
          <w:color w:val="000000"/>
          <w:sz w:val="28"/>
          <w:szCs w:val="28"/>
          <w:u w:color="000000"/>
        </w:rPr>
        <w:t>β-</w:t>
      </w:r>
      <w:proofErr w:type="gramEnd"/>
      <w:r>
        <w:rPr>
          <w:rFonts w:cs="Times New Roman"/>
          <w:bCs/>
          <w:color w:val="000000"/>
          <w:sz w:val="28"/>
          <w:szCs w:val="28"/>
          <w:u w:color="000000"/>
        </w:rPr>
        <w:t xml:space="preserve">клеток, наличием </w:t>
      </w:r>
      <w:proofErr w:type="spellStart"/>
      <w:r>
        <w:rPr>
          <w:rFonts w:cs="Times New Roman"/>
          <w:bCs/>
          <w:color w:val="000000"/>
          <w:sz w:val="28"/>
          <w:szCs w:val="28"/>
          <w:u w:color="000000"/>
        </w:rPr>
        <w:t>аутоантител</w:t>
      </w:r>
      <w:proofErr w:type="spellEnd"/>
      <w:r>
        <w:rPr>
          <w:rFonts w:cs="Times New Roman"/>
          <w:bCs/>
          <w:color w:val="000000"/>
          <w:sz w:val="28"/>
          <w:szCs w:val="28"/>
          <w:u w:color="000000"/>
        </w:rPr>
        <w:t xml:space="preserve">, абсолютной инсулиновой недостаточностью, полной </w:t>
      </w:r>
      <w:proofErr w:type="spellStart"/>
      <w:r>
        <w:rPr>
          <w:rFonts w:cs="Times New Roman"/>
          <w:bCs/>
          <w:color w:val="000000"/>
          <w:sz w:val="28"/>
          <w:szCs w:val="28"/>
          <w:u w:color="000000"/>
        </w:rPr>
        <w:t>инсулинозависимостью</w:t>
      </w:r>
      <w:proofErr w:type="spellEnd"/>
      <w:r>
        <w:rPr>
          <w:rFonts w:cs="Times New Roman"/>
          <w:bCs/>
          <w:color w:val="000000"/>
          <w:sz w:val="28"/>
          <w:szCs w:val="28"/>
          <w:u w:color="000000"/>
        </w:rPr>
        <w:t xml:space="preserve">, тяжелым течением с тенденцией к </w:t>
      </w:r>
      <w:proofErr w:type="spellStart"/>
      <w:r>
        <w:rPr>
          <w:rFonts w:cs="Times New Roman"/>
          <w:bCs/>
          <w:color w:val="000000"/>
          <w:sz w:val="28"/>
          <w:szCs w:val="28"/>
          <w:u w:color="000000"/>
        </w:rPr>
        <w:t>кетоацидозу</w:t>
      </w:r>
      <w:proofErr w:type="spellEnd"/>
      <w:r>
        <w:rPr>
          <w:rFonts w:cs="Times New Roman"/>
          <w:bCs/>
          <w:color w:val="000000"/>
          <w:sz w:val="28"/>
          <w:szCs w:val="28"/>
          <w:u w:color="000000"/>
        </w:rPr>
        <w:t xml:space="preserve">, ассоциацией с генами главного комплекса </w:t>
      </w:r>
      <w:proofErr w:type="spellStart"/>
      <w:r>
        <w:rPr>
          <w:rFonts w:cs="Times New Roman"/>
          <w:bCs/>
          <w:color w:val="000000"/>
          <w:sz w:val="28"/>
          <w:szCs w:val="28"/>
          <w:u w:color="000000"/>
        </w:rPr>
        <w:t>гистосовместимости</w:t>
      </w:r>
      <w:proofErr w:type="spellEnd"/>
      <w:r>
        <w:rPr>
          <w:rFonts w:cs="Times New Roman"/>
          <w:bCs/>
          <w:color w:val="000000"/>
          <w:sz w:val="28"/>
          <w:szCs w:val="28"/>
          <w:u w:color="000000"/>
        </w:rPr>
        <w:t xml:space="preserve"> — HLA.</w:t>
      </w:r>
    </w:p>
    <w:p w:rsidR="00561F91" w:rsidRDefault="00F42604">
      <w:pPr>
        <w:pStyle w:val="TableLeft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  <w:u w:color="000000"/>
        </w:rPr>
      </w:pPr>
      <w:r>
        <w:rPr>
          <w:rFonts w:cs="Times New Roman"/>
          <w:b/>
          <w:bCs/>
          <w:color w:val="000000"/>
          <w:sz w:val="28"/>
          <w:szCs w:val="28"/>
          <w:u w:color="000000"/>
        </w:rPr>
        <w:lastRenderedPageBreak/>
        <w:t xml:space="preserve">B. Идиопатический сахарный диабет </w:t>
      </w:r>
      <w:r>
        <w:rPr>
          <w:rFonts w:cs="Times New Roman"/>
          <w:bCs/>
          <w:color w:val="000000"/>
          <w:sz w:val="28"/>
          <w:szCs w:val="28"/>
          <w:u w:color="000000"/>
        </w:rPr>
        <w:t xml:space="preserve">также протекает с деструкцией </w:t>
      </w:r>
      <w:proofErr w:type="gramStart"/>
      <w:r>
        <w:rPr>
          <w:rFonts w:cs="Times New Roman"/>
          <w:bCs/>
          <w:color w:val="000000"/>
          <w:sz w:val="28"/>
          <w:szCs w:val="28"/>
          <w:u w:color="000000"/>
        </w:rPr>
        <w:t>β-</w:t>
      </w:r>
      <w:proofErr w:type="gramEnd"/>
      <w:r>
        <w:rPr>
          <w:rFonts w:cs="Times New Roman"/>
          <w:bCs/>
          <w:color w:val="000000"/>
          <w:sz w:val="28"/>
          <w:szCs w:val="28"/>
          <w:u w:color="000000"/>
        </w:rPr>
        <w:t xml:space="preserve">клеток и склонностью к </w:t>
      </w:r>
      <w:proofErr w:type="spellStart"/>
      <w:r>
        <w:rPr>
          <w:rFonts w:cs="Times New Roman"/>
          <w:bCs/>
          <w:color w:val="000000"/>
          <w:sz w:val="28"/>
          <w:szCs w:val="28"/>
          <w:u w:color="000000"/>
        </w:rPr>
        <w:t>кетоацидозу</w:t>
      </w:r>
      <w:proofErr w:type="spellEnd"/>
      <w:r>
        <w:rPr>
          <w:rFonts w:cs="Times New Roman"/>
          <w:bCs/>
          <w:color w:val="000000"/>
          <w:sz w:val="28"/>
          <w:szCs w:val="28"/>
          <w:u w:color="000000"/>
        </w:rPr>
        <w:t xml:space="preserve">, но без признаков аутоиммунного процесса (специфических </w:t>
      </w:r>
      <w:proofErr w:type="spellStart"/>
      <w:r>
        <w:rPr>
          <w:rFonts w:cs="Times New Roman"/>
          <w:bCs/>
          <w:color w:val="000000"/>
          <w:sz w:val="28"/>
          <w:szCs w:val="28"/>
          <w:u w:color="000000"/>
        </w:rPr>
        <w:t>аутоантител</w:t>
      </w:r>
      <w:proofErr w:type="spellEnd"/>
      <w:r>
        <w:rPr>
          <w:rFonts w:cs="Times New Roman"/>
          <w:bCs/>
          <w:color w:val="000000"/>
          <w:sz w:val="28"/>
          <w:szCs w:val="28"/>
          <w:u w:color="000000"/>
        </w:rPr>
        <w:t xml:space="preserve"> и ассоциации с HLA-системой). </w:t>
      </w:r>
      <w:proofErr w:type="gramStart"/>
      <w:r>
        <w:rPr>
          <w:rFonts w:cs="Times New Roman"/>
          <w:bCs/>
          <w:color w:val="000000"/>
          <w:sz w:val="28"/>
          <w:szCs w:val="28"/>
          <w:u w:color="000000"/>
        </w:rPr>
        <w:t>Характерен</w:t>
      </w:r>
      <w:proofErr w:type="gramEnd"/>
      <w:r>
        <w:rPr>
          <w:rFonts w:cs="Times New Roman"/>
          <w:bCs/>
          <w:color w:val="000000"/>
          <w:sz w:val="28"/>
          <w:szCs w:val="28"/>
          <w:u w:color="000000"/>
        </w:rPr>
        <w:t xml:space="preserve"> для пациентов африканского и азиатского происхождения.</w:t>
      </w:r>
    </w:p>
    <w:p w:rsidR="00561F91" w:rsidRDefault="00F42604">
      <w:pPr>
        <w:pStyle w:val="TableLeft"/>
        <w:spacing w:line="240" w:lineRule="auto"/>
        <w:jc w:val="both"/>
        <w:rPr>
          <w:rFonts w:cs="Times New Roman"/>
          <w:bCs/>
          <w:color w:val="000000"/>
          <w:sz w:val="28"/>
          <w:szCs w:val="28"/>
          <w:u w:color="000000"/>
        </w:rPr>
      </w:pPr>
      <w:r>
        <w:rPr>
          <w:rFonts w:cs="Times New Roman"/>
          <w:b/>
          <w:bCs/>
          <w:color w:val="000000"/>
          <w:sz w:val="28"/>
          <w:szCs w:val="28"/>
          <w:u w:color="000000"/>
        </w:rPr>
        <w:t>II. Сахарный диабет 2 типа (СД</w:t>
      </w:r>
      <w:proofErr w:type="gramStart"/>
      <w:r>
        <w:rPr>
          <w:rFonts w:cs="Times New Roman"/>
          <w:b/>
          <w:bCs/>
          <w:color w:val="000000"/>
          <w:sz w:val="28"/>
          <w:szCs w:val="28"/>
          <w:u w:color="000000"/>
        </w:rPr>
        <w:t>2</w:t>
      </w:r>
      <w:proofErr w:type="gramEnd"/>
      <w:r>
        <w:rPr>
          <w:rFonts w:cs="Times New Roman"/>
          <w:b/>
          <w:bCs/>
          <w:color w:val="000000"/>
          <w:sz w:val="28"/>
          <w:szCs w:val="28"/>
          <w:u w:color="000000"/>
        </w:rPr>
        <w:t xml:space="preserve">) </w:t>
      </w:r>
      <w:r>
        <w:rPr>
          <w:rFonts w:cs="Times New Roman"/>
          <w:bCs/>
          <w:color w:val="000000"/>
          <w:sz w:val="28"/>
          <w:szCs w:val="28"/>
          <w:u w:color="000000"/>
        </w:rPr>
        <w:t xml:space="preserve">— наиболее распространенный среди взрослых, характеризуется относительной инсулиновой недостаточностью с нарушениями как секреции, так и действия инсулина: от преобладающей </w:t>
      </w:r>
      <w:proofErr w:type="spellStart"/>
      <w:r>
        <w:rPr>
          <w:rFonts w:cs="Times New Roman"/>
          <w:bCs/>
          <w:color w:val="000000"/>
          <w:sz w:val="28"/>
          <w:szCs w:val="28"/>
          <w:u w:color="000000"/>
        </w:rPr>
        <w:t>инсулинорезистентности</w:t>
      </w:r>
      <w:proofErr w:type="spellEnd"/>
      <w:r>
        <w:rPr>
          <w:rFonts w:cs="Times New Roman"/>
          <w:bCs/>
          <w:color w:val="000000"/>
          <w:sz w:val="28"/>
          <w:szCs w:val="28"/>
          <w:u w:color="000000"/>
        </w:rPr>
        <w:t xml:space="preserve"> с относительной инсулиновой недостаточностью до преимущественного секреторного дефекта в сочетании или без сочетания с </w:t>
      </w:r>
      <w:proofErr w:type="spellStart"/>
      <w:r>
        <w:rPr>
          <w:rFonts w:cs="Times New Roman"/>
          <w:bCs/>
          <w:color w:val="000000"/>
          <w:sz w:val="28"/>
          <w:szCs w:val="28"/>
          <w:u w:color="000000"/>
        </w:rPr>
        <w:t>инсулинорезистентностью</w:t>
      </w:r>
      <w:proofErr w:type="spellEnd"/>
      <w:r>
        <w:rPr>
          <w:rFonts w:cs="Times New Roman"/>
          <w:bCs/>
          <w:color w:val="000000"/>
          <w:sz w:val="28"/>
          <w:szCs w:val="28"/>
          <w:u w:color="000000"/>
        </w:rPr>
        <w:t>.</w:t>
      </w:r>
    </w:p>
    <w:p w:rsidR="00561F91" w:rsidRDefault="00F42604">
      <w:pPr>
        <w:pStyle w:val="TableLeft"/>
        <w:spacing w:line="240" w:lineRule="auto"/>
        <w:rPr>
          <w:rFonts w:cs="Times New Roman"/>
          <w:b/>
          <w:bCs/>
          <w:color w:val="000000"/>
          <w:sz w:val="28"/>
          <w:szCs w:val="28"/>
          <w:u w:color="000000"/>
        </w:rPr>
      </w:pPr>
      <w:r>
        <w:rPr>
          <w:rFonts w:cs="Times New Roman"/>
          <w:b/>
          <w:bCs/>
          <w:color w:val="000000"/>
          <w:sz w:val="28"/>
          <w:szCs w:val="28"/>
          <w:u w:color="000000"/>
        </w:rPr>
        <w:t xml:space="preserve">III. Другие специфические типы сахарного диабета. </w:t>
      </w:r>
    </w:p>
    <w:p w:rsidR="00561F91" w:rsidRDefault="00F42604">
      <w:pPr>
        <w:pStyle w:val="TableLeft"/>
        <w:spacing w:line="240" w:lineRule="auto"/>
        <w:rPr>
          <w:rFonts w:cs="Times New Roman"/>
          <w:color w:val="000000"/>
          <w:sz w:val="28"/>
          <w:szCs w:val="28"/>
          <w:u w:color="000000"/>
        </w:rPr>
      </w:pPr>
      <w:r>
        <w:rPr>
          <w:rFonts w:cs="Times New Roman"/>
          <w:b/>
          <w:color w:val="000000"/>
          <w:sz w:val="28"/>
          <w:szCs w:val="28"/>
          <w:u w:color="000000"/>
        </w:rPr>
        <w:t>A.</w:t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t xml:space="preserve">Генетические дефекты функции </w:t>
      </w:r>
      <w:proofErr w:type="gramStart"/>
      <w:r>
        <w:rPr>
          <w:rFonts w:cs="Times New Roman"/>
          <w:b/>
          <w:bCs/>
          <w:color w:val="000000"/>
          <w:sz w:val="28"/>
          <w:szCs w:val="28"/>
          <w:u w:color="000000"/>
        </w:rPr>
        <w:t>β-</w:t>
      </w:r>
      <w:proofErr w:type="gramEnd"/>
      <w:r>
        <w:rPr>
          <w:rFonts w:cs="Times New Roman"/>
          <w:b/>
          <w:bCs/>
          <w:color w:val="000000"/>
          <w:sz w:val="28"/>
          <w:szCs w:val="28"/>
          <w:u w:color="000000"/>
        </w:rPr>
        <w:t>клеток:</w:t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br/>
      </w:r>
      <w:r>
        <w:rPr>
          <w:rFonts w:cs="Times New Roman"/>
          <w:color w:val="000000"/>
          <w:sz w:val="28"/>
          <w:szCs w:val="28"/>
          <w:u w:color="000000"/>
        </w:rPr>
        <w:t xml:space="preserve">1. Хромосома 12, </w:t>
      </w:r>
      <w:r>
        <w:rPr>
          <w:rFonts w:cs="Times New Roman"/>
          <w:i/>
          <w:iCs/>
          <w:color w:val="000000"/>
          <w:sz w:val="28"/>
          <w:szCs w:val="28"/>
          <w:u w:color="000000"/>
        </w:rPr>
        <w:t>HNF-1α</w:t>
      </w:r>
      <w:r>
        <w:rPr>
          <w:rFonts w:cs="Times New Roman"/>
          <w:color w:val="000000"/>
          <w:sz w:val="28"/>
          <w:szCs w:val="28"/>
          <w:u w:color="000000"/>
        </w:rPr>
        <w:t xml:space="preserve"> (</w:t>
      </w:r>
      <w:r>
        <w:rPr>
          <w:rFonts w:cs="Times New Roman"/>
          <w:color w:val="000000"/>
          <w:sz w:val="28"/>
          <w:szCs w:val="28"/>
          <w:u w:color="000000"/>
          <w:lang w:val="en-US"/>
        </w:rPr>
        <w:t>MODY</w:t>
      </w:r>
      <w:r>
        <w:rPr>
          <w:rFonts w:cs="Times New Roman"/>
          <w:color w:val="000000"/>
          <w:sz w:val="28"/>
          <w:szCs w:val="28"/>
          <w:u w:color="000000"/>
        </w:rPr>
        <w:t>3).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2. Хромосома 7,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глюкокиназа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(</w:t>
      </w:r>
      <w:r>
        <w:rPr>
          <w:rFonts w:cs="Times New Roman"/>
          <w:color w:val="000000"/>
          <w:sz w:val="28"/>
          <w:szCs w:val="28"/>
          <w:u w:color="000000"/>
          <w:lang w:val="en-US"/>
        </w:rPr>
        <w:t>MODY</w:t>
      </w:r>
      <w:r>
        <w:rPr>
          <w:rFonts w:cs="Times New Roman"/>
          <w:color w:val="000000"/>
          <w:sz w:val="28"/>
          <w:szCs w:val="28"/>
          <w:u w:color="000000"/>
        </w:rPr>
        <w:t>2).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3. Хромосома 20, </w:t>
      </w:r>
      <w:r>
        <w:rPr>
          <w:rFonts w:cs="Times New Roman"/>
          <w:i/>
          <w:iCs/>
          <w:color w:val="000000"/>
          <w:sz w:val="28"/>
          <w:szCs w:val="28"/>
          <w:u w:color="000000"/>
        </w:rPr>
        <w:t>HNF-4α</w:t>
      </w:r>
      <w:r>
        <w:rPr>
          <w:rFonts w:cs="Times New Roman"/>
          <w:color w:val="000000"/>
          <w:sz w:val="28"/>
          <w:szCs w:val="28"/>
          <w:u w:color="000000"/>
        </w:rPr>
        <w:t xml:space="preserve"> (</w:t>
      </w:r>
      <w:r>
        <w:rPr>
          <w:rFonts w:cs="Times New Roman"/>
          <w:color w:val="000000"/>
          <w:sz w:val="28"/>
          <w:szCs w:val="28"/>
          <w:u w:color="000000"/>
          <w:lang w:val="en-US"/>
        </w:rPr>
        <w:t>MODY</w:t>
      </w:r>
      <w:r>
        <w:rPr>
          <w:rFonts w:cs="Times New Roman"/>
          <w:color w:val="000000"/>
          <w:sz w:val="28"/>
          <w:szCs w:val="28"/>
          <w:u w:color="000000"/>
        </w:rPr>
        <w:t>1).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4. Хромосома 13, инсулиновый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промоторный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фактор — </w:t>
      </w:r>
      <w:r>
        <w:rPr>
          <w:rFonts w:cs="Times New Roman"/>
          <w:i/>
          <w:iCs/>
          <w:color w:val="000000"/>
          <w:sz w:val="28"/>
          <w:szCs w:val="28"/>
          <w:u w:color="000000"/>
        </w:rPr>
        <w:t>IPF</w:t>
      </w:r>
      <w:r>
        <w:rPr>
          <w:rFonts w:cs="Times New Roman"/>
          <w:color w:val="000000"/>
          <w:sz w:val="28"/>
          <w:szCs w:val="28"/>
          <w:u w:color="000000"/>
        </w:rPr>
        <w:t>-1 (</w:t>
      </w:r>
      <w:r>
        <w:rPr>
          <w:rFonts w:cs="Times New Roman"/>
          <w:color w:val="000000"/>
          <w:sz w:val="28"/>
          <w:szCs w:val="28"/>
          <w:u w:color="000000"/>
          <w:lang w:val="en-US"/>
        </w:rPr>
        <w:t>MODY</w:t>
      </w:r>
      <w:r>
        <w:rPr>
          <w:rFonts w:cs="Times New Roman"/>
          <w:color w:val="000000"/>
          <w:sz w:val="28"/>
          <w:szCs w:val="28"/>
          <w:u w:color="000000"/>
        </w:rPr>
        <w:t>4).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5. Хромосома 17, </w:t>
      </w:r>
      <w:r>
        <w:rPr>
          <w:rFonts w:cs="Times New Roman"/>
          <w:i/>
          <w:iCs/>
          <w:color w:val="000000"/>
          <w:sz w:val="28"/>
          <w:szCs w:val="28"/>
          <w:u w:color="000000"/>
        </w:rPr>
        <w:t>HNF-1Я</w:t>
      </w:r>
      <w:r>
        <w:rPr>
          <w:rFonts w:cs="Times New Roman"/>
          <w:color w:val="000000"/>
          <w:sz w:val="28"/>
          <w:szCs w:val="28"/>
          <w:u w:color="000000"/>
        </w:rPr>
        <w:t xml:space="preserve"> (</w:t>
      </w:r>
      <w:r>
        <w:rPr>
          <w:rFonts w:cs="Times New Roman"/>
          <w:color w:val="000000"/>
          <w:sz w:val="28"/>
          <w:szCs w:val="28"/>
          <w:u w:color="000000"/>
          <w:lang w:val="en-US"/>
        </w:rPr>
        <w:t>MODY</w:t>
      </w:r>
      <w:r>
        <w:rPr>
          <w:rFonts w:cs="Times New Roman"/>
          <w:color w:val="000000"/>
          <w:sz w:val="28"/>
          <w:szCs w:val="28"/>
          <w:u w:color="000000"/>
        </w:rPr>
        <w:t>5).</w:t>
      </w:r>
    </w:p>
    <w:p w:rsidR="00561F91" w:rsidRDefault="00F42604">
      <w:pPr>
        <w:pStyle w:val="TableLeft"/>
        <w:spacing w:line="240" w:lineRule="auto"/>
        <w:rPr>
          <w:rFonts w:cs="Times New Roman"/>
          <w:b/>
          <w:bCs/>
          <w:color w:val="000000"/>
          <w:sz w:val="28"/>
          <w:szCs w:val="28"/>
          <w:u w:color="000000"/>
        </w:rPr>
      </w:pPr>
      <w:r>
        <w:rPr>
          <w:rFonts w:cs="Times New Roman"/>
          <w:color w:val="000000"/>
          <w:sz w:val="28"/>
          <w:szCs w:val="28"/>
          <w:u w:color="000000"/>
        </w:rPr>
        <w:t xml:space="preserve">6. Хромосома 2, </w:t>
      </w:r>
      <w:r>
        <w:rPr>
          <w:rFonts w:cs="Times New Roman"/>
          <w:i/>
          <w:iCs/>
          <w:color w:val="000000"/>
          <w:sz w:val="28"/>
          <w:szCs w:val="28"/>
          <w:u w:color="000000"/>
        </w:rPr>
        <w:t>NeuroD1</w:t>
      </w:r>
      <w:r>
        <w:rPr>
          <w:rFonts w:cs="Times New Roman"/>
          <w:color w:val="000000"/>
          <w:sz w:val="28"/>
          <w:szCs w:val="28"/>
          <w:u w:color="000000"/>
        </w:rPr>
        <w:t xml:space="preserve"> (</w:t>
      </w:r>
      <w:r>
        <w:rPr>
          <w:rFonts w:cs="Times New Roman"/>
          <w:color w:val="000000"/>
          <w:sz w:val="28"/>
          <w:szCs w:val="28"/>
          <w:u w:color="000000"/>
          <w:lang w:val="en-US"/>
        </w:rPr>
        <w:t>MODY</w:t>
      </w:r>
      <w:r>
        <w:rPr>
          <w:rFonts w:cs="Times New Roman"/>
          <w:color w:val="000000"/>
          <w:sz w:val="28"/>
          <w:szCs w:val="28"/>
          <w:u w:color="000000"/>
        </w:rPr>
        <w:t>6).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7.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Митохондриальная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ДНК-мутация.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8. Хромосома 6, </w:t>
      </w:r>
      <w:r>
        <w:rPr>
          <w:rFonts w:cs="Times New Roman"/>
          <w:i/>
          <w:iCs/>
          <w:color w:val="000000"/>
          <w:sz w:val="28"/>
          <w:szCs w:val="28"/>
          <w:u w:color="000000"/>
        </w:rPr>
        <w:t xml:space="preserve">KCNJ11 </w:t>
      </w:r>
      <w:r>
        <w:rPr>
          <w:rFonts w:cs="Times New Roman"/>
          <w:color w:val="000000"/>
          <w:sz w:val="28"/>
          <w:szCs w:val="28"/>
          <w:u w:color="000000"/>
        </w:rPr>
        <w:t xml:space="preserve">(Kir6.2), </w:t>
      </w:r>
      <w:r>
        <w:rPr>
          <w:rFonts w:cs="Times New Roman"/>
          <w:color w:val="000000"/>
          <w:sz w:val="28"/>
          <w:szCs w:val="28"/>
          <w:u w:color="000000"/>
          <w:lang w:val="en-US"/>
        </w:rPr>
        <w:t>ABCC</w:t>
      </w:r>
      <w:r>
        <w:rPr>
          <w:rFonts w:cs="Times New Roman"/>
          <w:color w:val="000000"/>
          <w:sz w:val="28"/>
          <w:szCs w:val="28"/>
          <w:u w:color="000000"/>
        </w:rPr>
        <w:t>8 (</w:t>
      </w:r>
      <w:r>
        <w:rPr>
          <w:rFonts w:cs="Times New Roman"/>
          <w:color w:val="000000"/>
          <w:sz w:val="28"/>
          <w:szCs w:val="28"/>
          <w:u w:color="000000"/>
          <w:lang w:val="en-US"/>
        </w:rPr>
        <w:t>Sur</w:t>
      </w:r>
      <w:r>
        <w:rPr>
          <w:rFonts w:cs="Times New Roman"/>
          <w:color w:val="000000"/>
          <w:sz w:val="28"/>
          <w:szCs w:val="28"/>
          <w:u w:color="000000"/>
        </w:rPr>
        <w:t xml:space="preserve"> 1).</w:t>
      </w:r>
      <w:r>
        <w:rPr>
          <w:rFonts w:cs="Times New Roman"/>
          <w:color w:val="000000"/>
          <w:sz w:val="28"/>
          <w:szCs w:val="28"/>
          <w:u w:color="000000"/>
        </w:rPr>
        <w:br/>
        <w:t>9. Некоторые другие, причина которых — моногенные дефекты синтеза инсулина.</w:t>
      </w:r>
      <w:r>
        <w:rPr>
          <w:rFonts w:cs="Times New Roman"/>
          <w:color w:val="000000"/>
          <w:sz w:val="28"/>
          <w:szCs w:val="28"/>
          <w:u w:color="000000"/>
        </w:rPr>
        <w:br/>
      </w:r>
      <w:r>
        <w:rPr>
          <w:rFonts w:cs="Times New Roman"/>
          <w:b/>
          <w:color w:val="000000"/>
          <w:sz w:val="28"/>
          <w:szCs w:val="28"/>
          <w:u w:color="000000"/>
        </w:rPr>
        <w:t>B.</w:t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t>Генетические дефекты действия инсулина:</w:t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br/>
      </w:r>
      <w:r>
        <w:rPr>
          <w:rFonts w:cs="Times New Roman"/>
          <w:color w:val="000000"/>
          <w:sz w:val="28"/>
          <w:szCs w:val="28"/>
          <w:u w:color="000000"/>
        </w:rPr>
        <w:t>1. Резистентность к инсулину типа А.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2.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Лепречаунизм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(синдром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Донохью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).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3. Синдром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Рабсона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–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Менделхолла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4.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Липоатрофический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диабет.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5. Некоторые другие формы диабета, возникающие вследствие мутации гена рецептора инсулина. Клинически — нарушения углеводного обмена от умеренной гипергликемии и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гиперинсулинемии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до явного сахарного диабета. Синдром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Донохью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и синдром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Рэбсона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–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Менделхолла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манифестируют в детском возрасте и проявляются резко выраженной резистентностью к инсулину.</w:t>
      </w:r>
      <w:r>
        <w:rPr>
          <w:rFonts w:cs="Times New Roman"/>
          <w:color w:val="000000"/>
          <w:sz w:val="28"/>
          <w:szCs w:val="28"/>
          <w:u w:color="000000"/>
        </w:rPr>
        <w:br/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t>С.Заболевания экзокринной части поджелудочной железы:</w:t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br/>
      </w:r>
      <w:r>
        <w:rPr>
          <w:rFonts w:cs="Times New Roman"/>
          <w:color w:val="000000"/>
          <w:sz w:val="28"/>
          <w:szCs w:val="28"/>
          <w:u w:color="000000"/>
        </w:rPr>
        <w:t>1.Панкреатит.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2.Травма,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панкреатэктомия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>3. Новообразования поджелудочной железы.</w:t>
      </w:r>
      <w:r>
        <w:rPr>
          <w:rFonts w:cs="Times New Roman"/>
          <w:color w:val="000000"/>
          <w:sz w:val="28"/>
          <w:szCs w:val="28"/>
          <w:u w:color="000000"/>
        </w:rPr>
        <w:br/>
        <w:t>4. Кистозный фиброз (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муковисцидоз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).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5.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Гемохроматоз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6.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Фибро-калькулезная</w:t>
      </w:r>
      <w:proofErr w:type="spellEnd"/>
      <w:r w:rsidR="003F3AC7">
        <w:rPr>
          <w:rFonts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панкреатопатия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br/>
        <w:t xml:space="preserve">7. Некоторые другие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нозологически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различные заболевания, при которых наряду со значительными нарушениями экзокринной функции поджелудочной железы наблюдается и недостаточность секреторной функции островковых клеток.</w:t>
      </w:r>
      <w:r>
        <w:rPr>
          <w:rFonts w:cs="Times New Roman"/>
          <w:color w:val="000000"/>
          <w:sz w:val="28"/>
          <w:szCs w:val="28"/>
          <w:u w:color="000000"/>
        </w:rPr>
        <w:br/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t>D. Эндокринопатии:</w:t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br/>
      </w:r>
      <w:r>
        <w:rPr>
          <w:rFonts w:cs="Times New Roman"/>
          <w:color w:val="000000"/>
          <w:sz w:val="28"/>
          <w:szCs w:val="28"/>
          <w:u w:color="000000"/>
        </w:rPr>
        <w:t>1. Акромегалия.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2. Синдром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Кушинга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3.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Глюкагонома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</w:r>
      <w:r>
        <w:rPr>
          <w:rFonts w:cs="Times New Roman"/>
          <w:color w:val="000000"/>
          <w:sz w:val="28"/>
          <w:szCs w:val="28"/>
          <w:u w:color="000000"/>
        </w:rPr>
        <w:lastRenderedPageBreak/>
        <w:t xml:space="preserve">4.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Феохромоцитома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>5. Гипертиреоз.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6.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Соматостатинома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7.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Альдостерома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8. Некоторые другие вследствие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контринсулярного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действия выделяемых в избыточном количестве гормонов могут приводить к истощению функциональных компенсаторных резервов </w:t>
      </w:r>
      <w:proofErr w:type="gramStart"/>
      <w:r>
        <w:rPr>
          <w:rFonts w:cs="Times New Roman"/>
          <w:color w:val="000000"/>
          <w:sz w:val="28"/>
          <w:szCs w:val="28"/>
          <w:u w:color="000000"/>
        </w:rPr>
        <w:t>β-</w:t>
      </w:r>
      <w:proofErr w:type="gramEnd"/>
      <w:r>
        <w:rPr>
          <w:rFonts w:cs="Times New Roman"/>
          <w:color w:val="000000"/>
          <w:sz w:val="28"/>
          <w:szCs w:val="28"/>
          <w:u w:color="000000"/>
        </w:rPr>
        <w:t>клеток поджелудочной железы.</w:t>
      </w:r>
      <w:r>
        <w:rPr>
          <w:rFonts w:cs="Times New Roman"/>
          <w:color w:val="000000"/>
          <w:sz w:val="28"/>
          <w:szCs w:val="28"/>
          <w:u w:color="000000"/>
        </w:rPr>
        <w:br/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t>Е.Диабет, индуцированный лекарственными препаратами или химическими веществами:</w:t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br/>
      </w:r>
      <w:r>
        <w:rPr>
          <w:rFonts w:cs="Times New Roman"/>
          <w:color w:val="000000"/>
          <w:sz w:val="28"/>
          <w:szCs w:val="28"/>
          <w:u w:color="000000"/>
        </w:rPr>
        <w:t xml:space="preserve">1.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Вакор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2.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Пентамидин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>3. Никотиновая кислота.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4.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Глюкокортикоиды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5.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Тиреоидные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гормоны.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6.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Диазоксид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>7. β-адренергические агонисты.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8.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Тиазиды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9.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Дилантин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>10. α-интерферон.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11. Другие препараты. Механизмы их действия различны: ухудшение действия инсулина на периферии, усиление имеющейся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инсулинорезистентности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. В детском возрасте наибольшее значение имеет применение </w:t>
      </w:r>
      <w:proofErr w:type="gramStart"/>
      <w:r>
        <w:rPr>
          <w:rFonts w:cs="Times New Roman"/>
          <w:color w:val="000000"/>
          <w:sz w:val="28"/>
          <w:szCs w:val="28"/>
          <w:u w:color="000000"/>
        </w:rPr>
        <w:t>α-</w:t>
      </w:r>
      <w:proofErr w:type="gramEnd"/>
      <w:r>
        <w:rPr>
          <w:rFonts w:cs="Times New Roman"/>
          <w:color w:val="000000"/>
          <w:sz w:val="28"/>
          <w:szCs w:val="28"/>
          <w:u w:color="000000"/>
        </w:rPr>
        <w:t>интерферона, под влиянием которого может развиться аутоиммунный диабет с выраженной абсолютной недостаточностью инсулина.</w:t>
      </w:r>
      <w:r>
        <w:rPr>
          <w:rFonts w:cs="Times New Roman"/>
          <w:color w:val="000000"/>
          <w:sz w:val="28"/>
          <w:szCs w:val="28"/>
          <w:u w:color="000000"/>
        </w:rPr>
        <w:br/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t xml:space="preserve">F. Инфекции: </w:t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br/>
      </w:r>
      <w:r>
        <w:rPr>
          <w:rFonts w:cs="Times New Roman"/>
          <w:color w:val="000000"/>
          <w:sz w:val="28"/>
          <w:szCs w:val="28"/>
          <w:u w:color="000000"/>
        </w:rPr>
        <w:t>1.Врожденная краснуха.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2.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Цитомегаловирус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3. Другие. Под действием </w:t>
      </w:r>
      <w:proofErr w:type="gramStart"/>
      <w:r>
        <w:rPr>
          <w:rFonts w:cs="Times New Roman"/>
          <w:color w:val="000000"/>
          <w:sz w:val="28"/>
          <w:szCs w:val="28"/>
          <w:u w:color="000000"/>
        </w:rPr>
        <w:t>β-</w:t>
      </w:r>
      <w:proofErr w:type="gramEnd"/>
      <w:r>
        <w:rPr>
          <w:rFonts w:cs="Times New Roman"/>
          <w:color w:val="000000"/>
          <w:sz w:val="28"/>
          <w:szCs w:val="28"/>
          <w:u w:color="000000"/>
        </w:rPr>
        <w:t>токсических вирусных инфекций происходит деструкция β-клеток с развитием абсолютной инсулиновой недостаточности. Непосредственное поражение вирусом островкового аппарата встречается редко.</w:t>
      </w:r>
      <w:r>
        <w:rPr>
          <w:rFonts w:cs="Times New Roman"/>
          <w:color w:val="000000"/>
          <w:sz w:val="28"/>
          <w:szCs w:val="28"/>
          <w:u w:color="000000"/>
        </w:rPr>
        <w:br/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t>G. Редкие формы сахарного диабета</w:t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br/>
      </w:r>
      <w:r>
        <w:rPr>
          <w:rFonts w:cs="Times New Roman"/>
          <w:color w:val="000000"/>
          <w:sz w:val="28"/>
          <w:szCs w:val="28"/>
          <w:u w:color="000000"/>
        </w:rPr>
        <w:t xml:space="preserve">1. </w:t>
      </w:r>
      <w:proofErr w:type="gramStart"/>
      <w:r>
        <w:rPr>
          <w:rFonts w:cs="Times New Roman"/>
          <w:color w:val="000000"/>
          <w:sz w:val="28"/>
          <w:szCs w:val="28"/>
          <w:u w:color="000000"/>
        </w:rPr>
        <w:t>Синдром ригидного человека («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Stiff-man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»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syndrome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) — аутоиммунное заболевание ЦНС, характеризующееся ригидностью аксиальных мышц с болезненным их спазмом, при котором выявляются антитела к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глютаматдекарбоксилазе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и почти в 50% случаев развивается сахарный диабет)</w:t>
      </w:r>
      <w:r>
        <w:rPr>
          <w:rFonts w:cs="Times New Roman"/>
          <w:color w:val="000000"/>
          <w:sz w:val="28"/>
          <w:szCs w:val="28"/>
          <w:u w:color="000000"/>
        </w:rPr>
        <w:br/>
        <w:t>2.</w:t>
      </w:r>
      <w:proofErr w:type="gramEnd"/>
      <w:r>
        <w:rPr>
          <w:rFonts w:cs="Times New Roman"/>
          <w:color w:val="000000"/>
          <w:sz w:val="28"/>
          <w:szCs w:val="28"/>
          <w:u w:color="000000"/>
        </w:rPr>
        <w:t xml:space="preserve"> Синдром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полиэндокринной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аутоиммунной недостаточности I и II (APS I и II) типов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3. Другие заболевания с образованием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аутоантител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к рецепторам инсулина — системная красная волчанка, пигментно-сосочковая дистрофия кожи </w:t>
      </w:r>
      <w:r>
        <w:rPr>
          <w:rFonts w:cs="Times New Roman"/>
          <w:i/>
          <w:iCs/>
          <w:color w:val="000000"/>
          <w:sz w:val="28"/>
          <w:szCs w:val="28"/>
          <w:u w:color="000000"/>
        </w:rPr>
        <w:t>(</w:t>
      </w:r>
      <w:proofErr w:type="spellStart"/>
      <w:r>
        <w:rPr>
          <w:rFonts w:cs="Times New Roman"/>
          <w:i/>
          <w:iCs/>
          <w:color w:val="000000"/>
          <w:sz w:val="28"/>
          <w:szCs w:val="28"/>
          <w:u w:color="000000"/>
        </w:rPr>
        <w:t>acanthosisnigricans</w:t>
      </w:r>
      <w:proofErr w:type="spellEnd"/>
      <w:r>
        <w:rPr>
          <w:rFonts w:cs="Times New Roman"/>
          <w:i/>
          <w:iCs/>
          <w:color w:val="000000"/>
          <w:sz w:val="28"/>
          <w:szCs w:val="28"/>
          <w:u w:color="000000"/>
        </w:rPr>
        <w:t xml:space="preserve">). </w:t>
      </w:r>
      <w:r>
        <w:rPr>
          <w:rFonts w:cs="Times New Roman"/>
          <w:color w:val="000000"/>
          <w:sz w:val="28"/>
          <w:szCs w:val="28"/>
          <w:u w:color="000000"/>
        </w:rPr>
        <w:t>При этом может наблюдаться выраженная резистентность к инсулину.</w:t>
      </w:r>
      <w:r>
        <w:rPr>
          <w:rFonts w:cs="Times New Roman"/>
          <w:color w:val="000000"/>
          <w:sz w:val="28"/>
          <w:szCs w:val="28"/>
          <w:u w:color="000000"/>
        </w:rPr>
        <w:br/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t>H. Другие генетические синдромы, иногда сочетающиеся с диабетом:</w:t>
      </w:r>
      <w:r>
        <w:rPr>
          <w:rFonts w:cs="Times New Roman"/>
          <w:b/>
          <w:bCs/>
          <w:color w:val="000000"/>
          <w:sz w:val="28"/>
          <w:szCs w:val="28"/>
          <w:u w:color="000000"/>
        </w:rPr>
        <w:br/>
      </w:r>
      <w:r>
        <w:rPr>
          <w:rFonts w:cs="Times New Roman"/>
          <w:color w:val="000000"/>
          <w:sz w:val="28"/>
          <w:szCs w:val="28"/>
          <w:u w:color="000000"/>
        </w:rPr>
        <w:t>Сахарный диабет может быть компонентом многих генетических синдромов:</w:t>
      </w:r>
      <w:r>
        <w:rPr>
          <w:rFonts w:cs="Times New Roman"/>
          <w:color w:val="000000"/>
          <w:sz w:val="28"/>
          <w:szCs w:val="28"/>
          <w:u w:color="000000"/>
        </w:rPr>
        <w:br/>
        <w:t>1. Синдром Вольфрама.</w:t>
      </w:r>
      <w:r>
        <w:rPr>
          <w:rFonts w:cs="Times New Roman"/>
          <w:color w:val="000000"/>
          <w:sz w:val="28"/>
          <w:szCs w:val="28"/>
          <w:u w:color="000000"/>
        </w:rPr>
        <w:br/>
        <w:t>2. Синдром Дауна.</w:t>
      </w:r>
      <w:r>
        <w:rPr>
          <w:rFonts w:cs="Times New Roman"/>
          <w:color w:val="000000"/>
          <w:sz w:val="28"/>
          <w:szCs w:val="28"/>
          <w:u w:color="000000"/>
        </w:rPr>
        <w:br/>
        <w:t>3. Синдром Шерешевского–Тернера.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4. Синдром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Клайнфельтера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5. Синдром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Лоуренса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–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Муна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–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Бидля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6. Синдром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Прадер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–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Вилли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7. Атаксия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Фридрайха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 xml:space="preserve">8. Хорея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Хантигтона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.</w:t>
      </w:r>
      <w:r>
        <w:rPr>
          <w:rFonts w:cs="Times New Roman"/>
          <w:color w:val="000000"/>
          <w:sz w:val="28"/>
          <w:szCs w:val="28"/>
          <w:u w:color="000000"/>
        </w:rPr>
        <w:br/>
        <w:t>9. Порфирия.</w:t>
      </w:r>
      <w:r>
        <w:rPr>
          <w:rFonts w:cs="Times New Roman"/>
          <w:color w:val="000000"/>
          <w:sz w:val="28"/>
          <w:szCs w:val="28"/>
          <w:u w:color="000000"/>
        </w:rPr>
        <w:br/>
        <w:t>10. 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Миотоническая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дистрофия и пр.</w:t>
      </w:r>
      <w:r>
        <w:rPr>
          <w:rFonts w:cs="Times New Roman"/>
          <w:color w:val="000000"/>
          <w:sz w:val="28"/>
          <w:szCs w:val="28"/>
          <w:u w:color="000000"/>
        </w:rPr>
        <w:br/>
      </w:r>
      <w:proofErr w:type="gramStart"/>
      <w:r>
        <w:rPr>
          <w:rFonts w:cs="Times New Roman"/>
          <w:color w:val="000000"/>
          <w:sz w:val="28"/>
          <w:szCs w:val="28"/>
          <w:u w:color="000000"/>
        </w:rPr>
        <w:t>В детском возраста наиболее часто встречается синдром Вольфрама (DIDMOAD), при котором наблюдается дефицит инсулина, требующий обязательной инсулинотерапии.</w:t>
      </w:r>
      <w:proofErr w:type="gramEnd"/>
    </w:p>
    <w:p w:rsidR="00561F91" w:rsidRDefault="00F42604">
      <w:pPr>
        <w:pStyle w:val="TableLeft"/>
        <w:spacing w:line="240" w:lineRule="auto"/>
        <w:rPr>
          <w:rFonts w:cs="Times New Roman"/>
          <w:color w:val="000000"/>
          <w:sz w:val="28"/>
          <w:szCs w:val="28"/>
          <w:u w:color="000000"/>
        </w:rPr>
      </w:pPr>
      <w:r>
        <w:rPr>
          <w:rFonts w:cs="Times New Roman"/>
          <w:b/>
          <w:bCs/>
          <w:color w:val="000000"/>
          <w:sz w:val="28"/>
          <w:szCs w:val="28"/>
          <w:u w:color="000000"/>
        </w:rPr>
        <w:t xml:space="preserve">IY. </w:t>
      </w:r>
      <w:proofErr w:type="spellStart"/>
      <w:r>
        <w:rPr>
          <w:rFonts w:cs="Times New Roman"/>
          <w:b/>
          <w:bCs/>
          <w:color w:val="000000"/>
          <w:sz w:val="28"/>
          <w:szCs w:val="28"/>
          <w:u w:color="000000"/>
        </w:rPr>
        <w:t>Гестационный</w:t>
      </w:r>
      <w:proofErr w:type="spellEnd"/>
      <w:r>
        <w:rPr>
          <w:rFonts w:cs="Times New Roman"/>
          <w:b/>
          <w:bCs/>
          <w:color w:val="000000"/>
          <w:sz w:val="28"/>
          <w:szCs w:val="28"/>
          <w:u w:color="000000"/>
        </w:rPr>
        <w:t xml:space="preserve"> сахарный диабет</w:t>
      </w:r>
      <w:r>
        <w:rPr>
          <w:rFonts w:cs="Times New Roman"/>
          <w:color w:val="000000"/>
          <w:sz w:val="28"/>
          <w:szCs w:val="28"/>
          <w:u w:color="000000"/>
        </w:rPr>
        <w:t xml:space="preserve"> — любые состояния с нарушением углеводного обмена (в том числе нарушенная толерантность к глюкозе), диагностированные при беременности. Выделение 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гестационного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 xml:space="preserve"> СД в отдельный тип обусловлено повышенным риском перинатальной смертности и врожденных уро</w:t>
      </w:r>
      <w:proofErr w:type="gramStart"/>
      <w:r>
        <w:rPr>
          <w:rFonts w:cs="Times New Roman"/>
          <w:color w:val="000000"/>
          <w:sz w:val="28"/>
          <w:szCs w:val="28"/>
          <w:u w:color="000000"/>
        </w:rPr>
        <w:t>дств пр</w:t>
      </w:r>
      <w:proofErr w:type="gramEnd"/>
      <w:r>
        <w:rPr>
          <w:rFonts w:cs="Times New Roman"/>
          <w:color w:val="000000"/>
          <w:sz w:val="28"/>
          <w:szCs w:val="28"/>
          <w:u w:color="000000"/>
        </w:rPr>
        <w:t>и нарушениях углеводного обмена у беременных.</w:t>
      </w:r>
    </w:p>
    <w:p w:rsidR="00561F91" w:rsidRDefault="00561F91">
      <w:pPr>
        <w:pStyle w:val="TableName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561F91" w:rsidRDefault="00561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F91" w:rsidRPr="003F3AC7" w:rsidRDefault="00F4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F3AC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ОКАЗАНИЕ СКОРОЙ МЕДИЦИНСКОЙ ПОМОЩИ НА ДОГОСПИТАЛЬНОМ ЭТАПЕ ВЫЕЗДНЫМИ БРИГАДАМИ СКОРОЙ МЕДИЦИНСКОЙ ПОМОЩИ</w:t>
      </w:r>
    </w:p>
    <w:p w:rsidR="00561F91" w:rsidRPr="003F3AC7" w:rsidRDefault="0056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61F91" w:rsidRPr="003F3AC7" w:rsidRDefault="00F42604">
      <w:pPr>
        <w:pStyle w:val="Text05"/>
        <w:spacing w:before="0" w:after="0" w:line="240" w:lineRule="auto"/>
        <w:rPr>
          <w:color w:val="auto"/>
        </w:rPr>
      </w:pPr>
      <w:r w:rsidRPr="003F3AC7">
        <w:rPr>
          <w:rFonts w:ascii="Times New Roman" w:hAnsi="Times New Roman" w:cs="Times New Roman"/>
          <w:color w:val="auto"/>
          <w:sz w:val="28"/>
          <w:szCs w:val="28"/>
        </w:rPr>
        <w:t xml:space="preserve">Клиника сахарного диабета варьирует от </w:t>
      </w:r>
      <w:proofErr w:type="spellStart"/>
      <w:r w:rsidRPr="003F3AC7">
        <w:rPr>
          <w:rFonts w:ascii="Times New Roman" w:hAnsi="Times New Roman" w:cs="Times New Roman"/>
          <w:color w:val="auto"/>
          <w:sz w:val="28"/>
          <w:szCs w:val="28"/>
        </w:rPr>
        <w:t>неургентных</w:t>
      </w:r>
      <w:proofErr w:type="spellEnd"/>
      <w:r w:rsidRPr="003F3AC7">
        <w:rPr>
          <w:rFonts w:ascii="Times New Roman" w:hAnsi="Times New Roman" w:cs="Times New Roman"/>
          <w:color w:val="auto"/>
          <w:sz w:val="28"/>
          <w:szCs w:val="28"/>
        </w:rPr>
        <w:t xml:space="preserve"> проявлений до тяжелой дегидратации, диабетического </w:t>
      </w:r>
      <w:proofErr w:type="spellStart"/>
      <w:r w:rsidRPr="003F3AC7">
        <w:rPr>
          <w:rFonts w:ascii="Times New Roman" w:hAnsi="Times New Roman" w:cs="Times New Roman"/>
          <w:color w:val="auto"/>
          <w:sz w:val="28"/>
          <w:szCs w:val="28"/>
        </w:rPr>
        <w:t>кетоацидоза</w:t>
      </w:r>
      <w:proofErr w:type="spellEnd"/>
      <w:r w:rsidRPr="003F3AC7">
        <w:rPr>
          <w:rFonts w:ascii="Times New Roman" w:hAnsi="Times New Roman" w:cs="Times New Roman"/>
          <w:color w:val="auto"/>
          <w:sz w:val="28"/>
          <w:szCs w:val="28"/>
        </w:rPr>
        <w:t xml:space="preserve"> вплоть до развития коматозного состояния. К клиническим проявлениям сахарного диабета следует отнести:</w:t>
      </w:r>
    </w:p>
    <w:tbl>
      <w:tblPr>
        <w:tblStyle w:val="TableNormal"/>
        <w:tblW w:w="9571" w:type="dxa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4785"/>
        <w:gridCol w:w="4786"/>
      </w:tblGrid>
      <w:tr w:rsidR="00561F91">
        <w:trPr>
          <w:trHeight w:val="60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 w:rsidP="003F3AC7">
            <w:pPr>
              <w:pStyle w:val="Text05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Неургентные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проявления: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 w:rsidP="003F3AC7">
            <w:pPr>
              <w:pStyle w:val="Text05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Ургентные проявления:</w:t>
            </w:r>
          </w:p>
        </w:tc>
      </w:tr>
      <w:tr w:rsidR="00561F91">
        <w:trPr>
          <w:trHeight w:val="90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5" w:type="dxa"/>
            </w:tcMar>
          </w:tcPr>
          <w:p w:rsidR="00561F91" w:rsidRDefault="00F42604">
            <w:pPr>
              <w:pStyle w:val="Text06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Полидипсия, полиурия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Text05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дегидратация (сухость кожных покровов и слизистых, сниженный тургор кожи, «запавшие глаза»)</w:t>
            </w:r>
          </w:p>
        </w:tc>
      </w:tr>
      <w:tr w:rsidR="00561F91">
        <w:trPr>
          <w:trHeight w:val="30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Text05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Энурез</w:t>
            </w:r>
            <w:proofErr w:type="spellEnd"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Text05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Многократная рвота</w:t>
            </w:r>
          </w:p>
        </w:tc>
      </w:tr>
      <w:tr w:rsidR="00561F91">
        <w:trPr>
          <w:trHeight w:val="90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Text05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Прогрессирующая потеря массы тела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Pr="003F3AC7" w:rsidRDefault="00F42604">
            <w:pPr>
              <w:pStyle w:val="Text05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3A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Дыхание </w:t>
            </w:r>
            <w:proofErr w:type="spellStart"/>
            <w:r w:rsidRPr="003F3A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Куссмауля</w:t>
            </w:r>
            <w:proofErr w:type="spellEnd"/>
            <w:r w:rsidRPr="003F3A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— равномерное редкое дыхание с глубоким шу</w:t>
            </w:r>
            <w:r w:rsidR="001F3C6E" w:rsidRPr="003F3A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мным вдохом и усиленным выдохом;</w:t>
            </w:r>
            <w:r w:rsidR="003F3A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F3A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смешанная одышка</w:t>
            </w:r>
          </w:p>
        </w:tc>
      </w:tr>
      <w:tr w:rsidR="00561F91">
        <w:trPr>
          <w:trHeight w:val="30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Text05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Рецидивирующие кожные инфекции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Pr="003F3AC7" w:rsidRDefault="00F42604">
            <w:pPr>
              <w:pStyle w:val="Text05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3A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Запах ацетона в выдыхаемом воздухе</w:t>
            </w:r>
          </w:p>
        </w:tc>
      </w:tr>
      <w:tr w:rsidR="00561F91">
        <w:trPr>
          <w:trHeight w:val="90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Text05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Слабость, утомляемость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Text05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Расстройство сознания (дезориентация,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прекоматозное</w:t>
            </w:r>
            <w:proofErr w:type="spellEnd"/>
            <w:r w:rsidR="003F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или, реже, коматозное состояние</w:t>
            </w:r>
            <w:r w:rsidR="003F3A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1F91">
        <w:trPr>
          <w:trHeight w:val="30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Text05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Вульвит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баланит</w:t>
            </w:r>
            <w:proofErr w:type="spellEnd"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56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F91" w:rsidRDefault="00F42604">
      <w:pPr>
        <w:pStyle w:val="TableName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Критерии диагностики сахарного диабета (ISPAD, 2009)</w:t>
      </w:r>
    </w:p>
    <w:p w:rsidR="00561F91" w:rsidRDefault="00561F91">
      <w:pPr>
        <w:pStyle w:val="TableName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</w:p>
    <w:p w:rsidR="00561F91" w:rsidRDefault="00F42604">
      <w:pPr>
        <w:pStyle w:val="TableLeft"/>
        <w:spacing w:line="240" w:lineRule="auto"/>
        <w:jc w:val="both"/>
        <w:rPr>
          <w:rFonts w:cs="Times New Roman"/>
          <w:color w:val="000000"/>
          <w:sz w:val="28"/>
          <w:szCs w:val="28"/>
          <w:u w:color="000000"/>
        </w:rPr>
      </w:pPr>
      <w:r>
        <w:rPr>
          <w:rFonts w:cs="Times New Roman"/>
          <w:color w:val="000000"/>
          <w:sz w:val="28"/>
          <w:szCs w:val="28"/>
          <w:u w:color="000000"/>
        </w:rPr>
        <w:t>- Симптомы СД в сочетании со случайным выявлением концентрации глюкозы  ≥11,1 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ммоль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/л* в плазме крови.</w:t>
      </w:r>
    </w:p>
    <w:p w:rsidR="00561F91" w:rsidRDefault="00F42604">
      <w:pPr>
        <w:pStyle w:val="TableLeft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color="000000"/>
        </w:rPr>
        <w:t>Случайным считать выявление в любое время дня без учета времени, прошедшего после последнего приема  пищи</w:t>
      </w:r>
    </w:p>
    <w:p w:rsidR="00561F91" w:rsidRDefault="00561F91">
      <w:pPr>
        <w:pStyle w:val="TableLeft"/>
        <w:spacing w:line="240" w:lineRule="auto"/>
        <w:jc w:val="both"/>
        <w:rPr>
          <w:rFonts w:cs="Times New Roman"/>
          <w:color w:val="000000"/>
          <w:sz w:val="28"/>
          <w:szCs w:val="28"/>
          <w:u w:color="000000"/>
        </w:rPr>
      </w:pPr>
    </w:p>
    <w:p w:rsidR="00561F91" w:rsidRDefault="00F42604">
      <w:pPr>
        <w:pStyle w:val="TableLeft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color="000000"/>
        </w:rPr>
        <w:t>или</w:t>
      </w:r>
    </w:p>
    <w:p w:rsidR="00561F91" w:rsidRDefault="00561F91">
      <w:pPr>
        <w:pStyle w:val="TableLeft"/>
        <w:spacing w:line="240" w:lineRule="auto"/>
        <w:jc w:val="both"/>
        <w:rPr>
          <w:rFonts w:cs="Times New Roman"/>
          <w:color w:val="000000"/>
          <w:sz w:val="28"/>
          <w:szCs w:val="28"/>
          <w:u w:color="000000"/>
        </w:rPr>
      </w:pPr>
    </w:p>
    <w:p w:rsidR="00561F91" w:rsidRDefault="00F42604">
      <w:pPr>
        <w:pStyle w:val="TableLeft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color="000000"/>
        </w:rPr>
        <w:t>- Уровень глюкозы в плазме крови натощак ≥7,0 </w:t>
      </w:r>
      <w:proofErr w:type="spellStart"/>
      <w:r>
        <w:rPr>
          <w:rFonts w:cs="Times New Roman"/>
          <w:color w:val="000000"/>
          <w:sz w:val="28"/>
          <w:szCs w:val="28"/>
          <w:u w:color="000000"/>
        </w:rPr>
        <w:t>ммоль</w:t>
      </w:r>
      <w:proofErr w:type="spellEnd"/>
      <w:r>
        <w:rPr>
          <w:rFonts w:cs="Times New Roman"/>
          <w:color w:val="000000"/>
          <w:sz w:val="28"/>
          <w:szCs w:val="28"/>
          <w:u w:color="000000"/>
        </w:rPr>
        <w:t>/л**. Состояние натощак определяется как отсутствие приема пищи не менее 8 ч.</w:t>
      </w:r>
    </w:p>
    <w:p w:rsidR="00561F91" w:rsidRDefault="00561F91">
      <w:pPr>
        <w:pStyle w:val="TableLeft"/>
        <w:spacing w:line="240" w:lineRule="auto"/>
        <w:jc w:val="center"/>
        <w:rPr>
          <w:rFonts w:cs="Times New Roman"/>
          <w:color w:val="000000"/>
          <w:sz w:val="28"/>
          <w:szCs w:val="28"/>
          <w:u w:color="000000"/>
        </w:rPr>
      </w:pPr>
    </w:p>
    <w:p w:rsidR="00561F91" w:rsidRDefault="00F42604">
      <w:pPr>
        <w:pStyle w:val="TableLeft"/>
        <w:spacing w:line="240" w:lineRule="auto"/>
        <w:jc w:val="center"/>
        <w:rPr>
          <w:rFonts w:cs="Times New Roman"/>
          <w:color w:val="000000"/>
          <w:sz w:val="28"/>
          <w:szCs w:val="28"/>
          <w:u w:color="000000"/>
        </w:rPr>
      </w:pPr>
      <w:r>
        <w:rPr>
          <w:rFonts w:cs="Times New Roman"/>
          <w:color w:val="000000"/>
          <w:sz w:val="28"/>
          <w:szCs w:val="28"/>
          <w:u w:color="000000"/>
        </w:rPr>
        <w:t>или</w:t>
      </w:r>
    </w:p>
    <w:p w:rsidR="00561F91" w:rsidRDefault="00561F91">
      <w:pPr>
        <w:pStyle w:val="TableLeft"/>
        <w:spacing w:line="240" w:lineRule="auto"/>
        <w:jc w:val="center"/>
        <w:rPr>
          <w:rFonts w:cs="Times New Roman"/>
          <w:sz w:val="28"/>
          <w:szCs w:val="28"/>
        </w:rPr>
      </w:pPr>
    </w:p>
    <w:p w:rsidR="00561F91" w:rsidRDefault="00F42604">
      <w:pPr>
        <w:pStyle w:val="TablNote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глюкозы через 2 ч после нагрузки ≥11,1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 при проведении орального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глюкозотолерантного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теста (ОГТТ). Для нагрузки используется эквивалент 75 г безводной глюкозы, растворенной в воде, или в дозе 1,75 г/кг массы тела до максимальной дозы 75 г.</w:t>
      </w:r>
    </w:p>
    <w:p w:rsidR="00561F91" w:rsidRDefault="00561F91">
      <w:pPr>
        <w:pStyle w:val="TablNote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1F91" w:rsidRPr="003F3AC7" w:rsidRDefault="00F42604">
      <w:pPr>
        <w:pStyle w:val="TablNote"/>
        <w:spacing w:before="0"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AC7">
        <w:rPr>
          <w:rFonts w:ascii="Times New Roman" w:hAnsi="Times New Roman" w:cs="Times New Roman"/>
          <w:i/>
          <w:sz w:val="28"/>
          <w:szCs w:val="28"/>
        </w:rPr>
        <w:t>*В капиллярной цельной крови ≥11,1 </w:t>
      </w:r>
      <w:proofErr w:type="spellStart"/>
      <w:r w:rsidRPr="003F3AC7">
        <w:rPr>
          <w:rFonts w:ascii="Times New Roman" w:hAnsi="Times New Roman" w:cs="Times New Roman"/>
          <w:i/>
          <w:sz w:val="28"/>
          <w:szCs w:val="28"/>
        </w:rPr>
        <w:t>ммоль</w:t>
      </w:r>
      <w:proofErr w:type="spellEnd"/>
      <w:r w:rsidRPr="003F3AC7">
        <w:rPr>
          <w:rFonts w:ascii="Times New Roman" w:hAnsi="Times New Roman" w:cs="Times New Roman"/>
          <w:i/>
          <w:sz w:val="28"/>
          <w:szCs w:val="28"/>
        </w:rPr>
        <w:t>/л, для венозной цельной крови —≥10,0 </w:t>
      </w:r>
      <w:proofErr w:type="spellStart"/>
      <w:r w:rsidRPr="003F3AC7">
        <w:rPr>
          <w:rFonts w:ascii="Times New Roman" w:hAnsi="Times New Roman" w:cs="Times New Roman"/>
          <w:i/>
          <w:sz w:val="28"/>
          <w:szCs w:val="28"/>
        </w:rPr>
        <w:t>ммоль</w:t>
      </w:r>
      <w:proofErr w:type="spellEnd"/>
      <w:r w:rsidRPr="003F3AC7">
        <w:rPr>
          <w:rFonts w:ascii="Times New Roman" w:hAnsi="Times New Roman" w:cs="Times New Roman"/>
          <w:i/>
          <w:sz w:val="28"/>
          <w:szCs w:val="28"/>
        </w:rPr>
        <w:t>/л.</w:t>
      </w:r>
    </w:p>
    <w:p w:rsidR="00561F91" w:rsidRPr="003F3AC7" w:rsidRDefault="00F42604">
      <w:pPr>
        <w:pStyle w:val="TablNote"/>
        <w:spacing w:before="0"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AC7">
        <w:rPr>
          <w:rFonts w:ascii="Times New Roman" w:hAnsi="Times New Roman" w:cs="Times New Roman"/>
          <w:i/>
          <w:sz w:val="28"/>
          <w:szCs w:val="28"/>
        </w:rPr>
        <w:t>**≥6,3 как для венозной, так и для капиллярной цельной крови.</w:t>
      </w:r>
    </w:p>
    <w:p w:rsidR="00561F91" w:rsidRDefault="00561F91">
      <w:pPr>
        <w:pStyle w:val="TablNote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1F91" w:rsidRDefault="00F42604">
      <w:pPr>
        <w:pStyle w:val="Text05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кетоновых тел в крови и моче показана срочная терапия. </w:t>
      </w:r>
    </w:p>
    <w:p w:rsidR="00561F91" w:rsidRDefault="00F42604">
      <w:pPr>
        <w:pStyle w:val="TablNote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явных симптомов СД или наличии легкой симптоматики случайно выявленная гипергликемия или гипергликемия, обнаруживаемая в условиях стресса (инфекционного, травматического и пр.), может быть транзиторной. Рекомендовано наблюдение.</w:t>
      </w:r>
    </w:p>
    <w:p w:rsidR="00561F91" w:rsidRDefault="00561F91">
      <w:pPr>
        <w:pStyle w:val="TablNote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F91" w:rsidRDefault="000D66F6">
      <w:pPr>
        <w:pStyle w:val="TablNote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ДИАБЕТИЧЕСКИЙ КЕТОАЦИДОЗ (ДКА)</w:t>
      </w:r>
    </w:p>
    <w:p w:rsidR="00561F91" w:rsidRDefault="00F42604">
      <w:pPr>
        <w:pStyle w:val="TablNote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Диагноз ДКА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клинической картине, жалобах, наличии гипергликемии,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глюкозурии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кетонурии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1F91" w:rsidRDefault="00561F91">
      <w:pPr>
        <w:pStyle w:val="Text05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F91" w:rsidRDefault="00F42604">
      <w:pPr>
        <w:pStyle w:val="Text05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Биохимические критерии диагностики ДКА:</w:t>
      </w:r>
    </w:p>
    <w:p w:rsidR="00561F91" w:rsidRDefault="00F42604">
      <w:pPr>
        <w:pStyle w:val="Text06"/>
        <w:numPr>
          <w:ilvl w:val="0"/>
          <w:numId w:val="1"/>
        </w:numPr>
        <w:tabs>
          <w:tab w:val="left" w:pos="1830"/>
        </w:tabs>
        <w:spacing w:before="0" w:after="0" w:line="240" w:lineRule="auto"/>
        <w:ind w:left="1830" w:hanging="33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гипергликемия &gt; 11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ммоль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/л;</w:t>
      </w:r>
    </w:p>
    <w:p w:rsidR="00561F91" w:rsidRDefault="00F42604">
      <w:pPr>
        <w:pStyle w:val="Text06"/>
        <w:numPr>
          <w:ilvl w:val="0"/>
          <w:numId w:val="2"/>
        </w:numPr>
        <w:tabs>
          <w:tab w:val="left" w:pos="1830"/>
        </w:tabs>
        <w:spacing w:before="0" w:after="0" w:line="240" w:lineRule="auto"/>
        <w:ind w:left="1830" w:hanging="33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венозный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PH &lt; 7,3 или бикарбонаты &lt; 15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ммоль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/л;</w:t>
      </w:r>
    </w:p>
    <w:p w:rsidR="00561F91" w:rsidRDefault="00F42604">
      <w:pPr>
        <w:pStyle w:val="Text06"/>
        <w:numPr>
          <w:ilvl w:val="0"/>
          <w:numId w:val="3"/>
        </w:numPr>
        <w:tabs>
          <w:tab w:val="left" w:pos="1830"/>
        </w:tabs>
        <w:spacing w:before="0" w:after="0" w:line="240" w:lineRule="auto"/>
        <w:ind w:left="1830" w:hanging="33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кетонемия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кетонурия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561F91" w:rsidRDefault="00F42604">
      <w:pPr>
        <w:pStyle w:val="Text0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тяжести ДКА определяется степенью ацидоза:</w:t>
      </w:r>
    </w:p>
    <w:p w:rsidR="00561F91" w:rsidRDefault="00F42604">
      <w:pPr>
        <w:pStyle w:val="Text06"/>
        <w:numPr>
          <w:ilvl w:val="0"/>
          <w:numId w:val="4"/>
        </w:numPr>
        <w:tabs>
          <w:tab w:val="left" w:pos="1830"/>
        </w:tabs>
        <w:spacing w:before="0" w:after="0" w:line="240" w:lineRule="auto"/>
        <w:ind w:left="1830" w:hanging="33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легкий ДКА — венозный PH &lt;7,3 или бикарбонаты &lt; 15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ммоль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/л;</w:t>
      </w:r>
    </w:p>
    <w:p w:rsidR="00561F91" w:rsidRDefault="00F42604">
      <w:pPr>
        <w:pStyle w:val="Text06"/>
        <w:numPr>
          <w:ilvl w:val="0"/>
          <w:numId w:val="5"/>
        </w:numPr>
        <w:tabs>
          <w:tab w:val="left" w:pos="1830"/>
        </w:tabs>
        <w:spacing w:before="0" w:after="0" w:line="240" w:lineRule="auto"/>
        <w:ind w:left="1830" w:hanging="33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умеренный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 — РН &lt; 7,2 или бикарбонаты &lt; 10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ммоль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/л;</w:t>
      </w:r>
    </w:p>
    <w:p w:rsidR="00561F91" w:rsidRDefault="00F42604">
      <w:pPr>
        <w:pStyle w:val="Text06"/>
        <w:numPr>
          <w:ilvl w:val="0"/>
          <w:numId w:val="6"/>
        </w:numPr>
        <w:tabs>
          <w:tab w:val="left" w:pos="1830"/>
        </w:tabs>
        <w:spacing w:before="0" w:after="0" w:line="240" w:lineRule="auto"/>
        <w:ind w:left="1830" w:hanging="33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тяжелый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 — РН &lt; 7,1 или бикарбонаты &lt; 15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ммоль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/л.</w:t>
      </w:r>
    </w:p>
    <w:p w:rsidR="00561F91" w:rsidRDefault="00561F91">
      <w:pPr>
        <w:pStyle w:val="TablNot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91" w:rsidRDefault="00561F91">
      <w:pPr>
        <w:pStyle w:val="TablNote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66F6" w:rsidRDefault="000D66F6">
      <w:pPr>
        <w:pStyle w:val="TablNote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1F91" w:rsidRDefault="00561F91">
      <w:pPr>
        <w:pStyle w:val="TablNote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1F91" w:rsidRPr="000D66F6" w:rsidRDefault="00F42604">
      <w:pPr>
        <w:pStyle w:val="TablNote"/>
        <w:spacing w:before="0"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66F6">
        <w:rPr>
          <w:rFonts w:ascii="Times New Roman" w:hAnsi="Times New Roman" w:cs="Times New Roman"/>
          <w:b/>
          <w:color w:val="auto"/>
          <w:sz w:val="28"/>
          <w:szCs w:val="28"/>
        </w:rPr>
        <w:t>Неотложные диагностические мероприятия при ДКА:</w:t>
      </w:r>
    </w:p>
    <w:p w:rsidR="00561F91" w:rsidRPr="000D66F6" w:rsidRDefault="00F42604">
      <w:pPr>
        <w:pStyle w:val="TablNote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- Исследование уровня гликемии </w:t>
      </w:r>
      <w:proofErr w:type="spellStart"/>
      <w:r w:rsidRPr="000D66F6">
        <w:rPr>
          <w:rFonts w:ascii="Times New Roman" w:hAnsi="Times New Roman" w:cs="Times New Roman"/>
          <w:color w:val="auto"/>
          <w:sz w:val="28"/>
          <w:szCs w:val="28"/>
        </w:rPr>
        <w:t>глюкометром</w:t>
      </w:r>
      <w:proofErr w:type="spellEnd"/>
      <w:r w:rsidRPr="000D66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1F91" w:rsidRPr="000D66F6" w:rsidRDefault="00F42604">
      <w:pPr>
        <w:pStyle w:val="TablNote"/>
        <w:spacing w:before="0" w:after="0" w:line="240" w:lineRule="auto"/>
        <w:ind w:left="0"/>
        <w:rPr>
          <w:color w:val="auto"/>
        </w:rPr>
      </w:pPr>
      <w:r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- Исследование </w:t>
      </w:r>
      <w:proofErr w:type="spellStart"/>
      <w:r w:rsidRPr="000D66F6">
        <w:rPr>
          <w:rFonts w:ascii="Times New Roman" w:hAnsi="Times New Roman" w:cs="Times New Roman"/>
          <w:color w:val="auto"/>
          <w:sz w:val="28"/>
          <w:szCs w:val="28"/>
        </w:rPr>
        <w:t>кетонурии</w:t>
      </w:r>
      <w:proofErr w:type="spellEnd"/>
      <w:r w:rsidRPr="000D66F6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D66F6">
        <w:rPr>
          <w:rFonts w:ascii="Times New Roman" w:hAnsi="Times New Roman" w:cs="Times New Roman"/>
          <w:color w:val="auto"/>
          <w:sz w:val="28"/>
          <w:szCs w:val="28"/>
        </w:rPr>
        <w:t>кетонемии</w:t>
      </w:r>
      <w:proofErr w:type="spellEnd"/>
      <w:r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61F91" w:rsidRDefault="00561F91">
      <w:pPr>
        <w:pStyle w:val="TablNote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1F91" w:rsidRDefault="00F4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Лечение ДКА</w:t>
      </w:r>
    </w:p>
    <w:p w:rsidR="00561F91" w:rsidRDefault="00F42604">
      <w:pPr>
        <w:pStyle w:val="Text05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фатален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лечения. Лечение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Д с тяжелым ДКА должно проводиться в центрах, где существуют возможности оценки и мониторинга клинических симптомов, неврологического ста</w:t>
      </w:r>
      <w:r w:rsidR="001343E6">
        <w:rPr>
          <w:rFonts w:ascii="Times New Roman" w:hAnsi="Times New Roman" w:cs="Times New Roman"/>
          <w:sz w:val="28"/>
          <w:szCs w:val="28"/>
        </w:rPr>
        <w:t>туса и лабораторных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F91" w:rsidRDefault="00F42604">
      <w:pPr>
        <w:pStyle w:val="Text05"/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регистрируются пульс, частота дыхания, АД, неврологический статус, ЭКГ-мониторинг, оцениваются общее состояние и жизненно важные функции: сознание, дыхание, кровообращение. При стабилизации витальных функций проводится стандартный соматический осмотр, включающий определение числа дыхания и сердечных сокращений в 1 мин; измерение артериального давления, определение уровня глюкозы крови,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Осматриваются кожа, видимые слизистые, грудная клетка, живот; проводится аускультация легких и сердца; оценивается наличие очаговой симптоматики, менингеальных симптомов и т.д. Проводятся мероприятия по  восстановлению и поддержанию жизненно важных функций организма, оксигенотерапия — 4–6 л/мин, обеспечение венозного доступа.</w:t>
      </w:r>
    </w:p>
    <w:p w:rsidR="00561F91" w:rsidRDefault="00561F9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61F91" w:rsidRPr="000D66F6" w:rsidRDefault="00F42604">
      <w:pPr>
        <w:pStyle w:val="Text05"/>
        <w:spacing w:before="0" w:after="0" w:line="240" w:lineRule="auto"/>
        <w:rPr>
          <w:color w:val="auto"/>
        </w:rPr>
      </w:pPr>
      <w:r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Лечение ДКА </w:t>
      </w:r>
      <w:r w:rsidRPr="000D66F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на </w:t>
      </w:r>
      <w:proofErr w:type="spellStart"/>
      <w:r w:rsidRPr="000D66F6">
        <w:rPr>
          <w:rFonts w:ascii="Times New Roman" w:hAnsi="Times New Roman" w:cs="Times New Roman"/>
          <w:color w:val="auto"/>
          <w:sz w:val="28"/>
          <w:szCs w:val="28"/>
          <w:u w:val="single"/>
        </w:rPr>
        <w:t>догоспитальном</w:t>
      </w:r>
      <w:proofErr w:type="spellEnd"/>
      <w:r w:rsidRPr="000D66F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этапе включает</w:t>
      </w:r>
      <w:r w:rsidR="001343E6" w:rsidRPr="000D66F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gramStart"/>
      <w:r w:rsidRPr="000D66F6">
        <w:rPr>
          <w:rFonts w:ascii="Times New Roman" w:hAnsi="Times New Roman" w:cs="Times New Roman"/>
          <w:color w:val="auto"/>
          <w:sz w:val="28"/>
          <w:szCs w:val="28"/>
        </w:rPr>
        <w:t>умеренную</w:t>
      </w:r>
      <w:proofErr w:type="gramEnd"/>
      <w:r w:rsidR="001343E6"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6F6">
        <w:rPr>
          <w:rFonts w:ascii="Times New Roman" w:hAnsi="Times New Roman" w:cs="Times New Roman"/>
          <w:color w:val="auto"/>
          <w:sz w:val="28"/>
          <w:szCs w:val="28"/>
        </w:rPr>
        <w:t>регидратацию</w:t>
      </w:r>
      <w:proofErr w:type="spellEnd"/>
      <w:r w:rsidR="001343E6"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C6E"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(в том случае, </w:t>
      </w:r>
      <w:r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если </w:t>
      </w:r>
      <w:r w:rsidR="001F3C6E"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транспортировка </w:t>
      </w:r>
      <w:r w:rsidRPr="000D66F6">
        <w:rPr>
          <w:rFonts w:ascii="Times New Roman" w:hAnsi="Times New Roman" w:cs="Times New Roman"/>
          <w:color w:val="auto"/>
          <w:sz w:val="28"/>
          <w:szCs w:val="28"/>
        </w:rPr>
        <w:t>до больницы</w:t>
      </w:r>
      <w:r w:rsidR="001F3C6E"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более 1 часа -</w:t>
      </w:r>
      <w:r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 1,5 часов</w:t>
      </w:r>
      <w:r w:rsidR="001F3C6E" w:rsidRPr="000D66F6">
        <w:rPr>
          <w:rFonts w:ascii="Times New Roman" w:hAnsi="Times New Roman" w:cs="Times New Roman"/>
          <w:color w:val="auto"/>
          <w:sz w:val="28"/>
          <w:szCs w:val="28"/>
        </w:rPr>
        <w:t>) и</w:t>
      </w:r>
      <w:r w:rsidR="001343E6"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66F6">
        <w:rPr>
          <w:rFonts w:ascii="Times New Roman" w:hAnsi="Times New Roman" w:cs="Times New Roman"/>
          <w:color w:val="auto"/>
          <w:sz w:val="28"/>
          <w:szCs w:val="28"/>
        </w:rPr>
        <w:t>кислородотерапию</w:t>
      </w:r>
      <w:proofErr w:type="spellEnd"/>
      <w:r w:rsidRPr="000D66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1F91" w:rsidRDefault="00561F91">
      <w:pPr>
        <w:pStyle w:val="Text05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F91" w:rsidRDefault="00F42604">
      <w:pPr>
        <w:pStyle w:val="Text0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Регидратацию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проводят 0,9% раствором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восстановления периферического кровообращения </w:t>
      </w:r>
      <w:r w:rsidR="001343E6">
        <w:rPr>
          <w:rFonts w:ascii="Times New Roman" w:hAnsi="Times New Roman" w:cs="Times New Roman"/>
          <w:sz w:val="28"/>
          <w:szCs w:val="28"/>
        </w:rPr>
        <w:t>(</w:t>
      </w:r>
      <w:r w:rsidR="00134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343E6">
        <w:rPr>
          <w:rFonts w:ascii="Times New Roman" w:hAnsi="Times New Roman" w:cs="Times New Roman"/>
          <w:sz w:val="28"/>
          <w:szCs w:val="28"/>
        </w:rPr>
        <w:t>, 1++)</w:t>
      </w:r>
      <w:r>
        <w:rPr>
          <w:rFonts w:ascii="Times New Roman" w:hAnsi="Times New Roman" w:cs="Times New Roman"/>
          <w:sz w:val="28"/>
          <w:szCs w:val="28"/>
        </w:rPr>
        <w:t xml:space="preserve">, но не гипотоническим раствором. </w:t>
      </w:r>
    </w:p>
    <w:p w:rsidR="00561F91" w:rsidRDefault="00561F91">
      <w:pPr>
        <w:pStyle w:val="Text05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61F91" w:rsidRPr="000D66F6" w:rsidRDefault="00F42604">
      <w:pPr>
        <w:pStyle w:val="Text05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D66F6">
        <w:rPr>
          <w:rFonts w:ascii="Times New Roman" w:hAnsi="Times New Roman" w:cs="Times New Roman"/>
          <w:b/>
          <w:iCs/>
          <w:color w:val="auto"/>
          <w:sz w:val="28"/>
          <w:szCs w:val="28"/>
        </w:rPr>
        <w:t>Начинать введение жидкости следует до начала инсулинотерапии.</w:t>
      </w:r>
      <w:r w:rsidRPr="000D66F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0D66F6">
        <w:rPr>
          <w:rFonts w:ascii="Times New Roman" w:hAnsi="Times New Roman" w:cs="Times New Roman"/>
          <w:color w:val="auto"/>
          <w:sz w:val="28"/>
          <w:szCs w:val="28"/>
        </w:rPr>
        <w:t>Регидратация</w:t>
      </w:r>
      <w:proofErr w:type="spellEnd"/>
      <w:r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 у детей с ДКА должна проводиться более медленно и осторожно, чем в других случаях дегидратации. </w:t>
      </w:r>
      <w:r w:rsidR="003551D4"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Проводят </w:t>
      </w:r>
      <w:proofErr w:type="gramStart"/>
      <w:r w:rsidR="003551D4" w:rsidRPr="000D66F6">
        <w:rPr>
          <w:rFonts w:ascii="Times New Roman" w:hAnsi="Times New Roman" w:cs="Times New Roman"/>
          <w:color w:val="auto"/>
          <w:sz w:val="28"/>
          <w:szCs w:val="28"/>
        </w:rPr>
        <w:t>умеренную</w:t>
      </w:r>
      <w:proofErr w:type="gramEnd"/>
      <w:r w:rsidR="001343E6"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51D4" w:rsidRPr="000D66F6">
        <w:rPr>
          <w:rFonts w:ascii="Times New Roman" w:hAnsi="Times New Roman" w:cs="Times New Roman"/>
          <w:color w:val="auto"/>
          <w:sz w:val="28"/>
          <w:szCs w:val="28"/>
        </w:rPr>
        <w:t>регидратацию</w:t>
      </w:r>
      <w:proofErr w:type="spellEnd"/>
      <w:r w:rsidR="003551D4"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 обычно</w:t>
      </w:r>
      <w:r w:rsidRPr="000D66F6">
        <w:rPr>
          <w:rFonts w:ascii="Times New Roman" w:hAnsi="Times New Roman" w:cs="Times New Roman"/>
          <w:color w:val="auto"/>
          <w:sz w:val="28"/>
          <w:szCs w:val="28"/>
        </w:rPr>
        <w:t xml:space="preserve"> в объеме 5-10 мл на кг в</w:t>
      </w:r>
      <w:r w:rsidR="003551D4" w:rsidRPr="000D66F6">
        <w:rPr>
          <w:rFonts w:ascii="Times New Roman" w:hAnsi="Times New Roman" w:cs="Times New Roman"/>
          <w:color w:val="auto"/>
          <w:sz w:val="28"/>
          <w:szCs w:val="28"/>
        </w:rPr>
        <w:t>еса в течение 1-2 часов.</w:t>
      </w:r>
    </w:p>
    <w:p w:rsidR="000D66F6" w:rsidRDefault="000D66F6">
      <w:pPr>
        <w:pStyle w:val="Text05"/>
        <w:spacing w:before="0" w:after="0" w:line="240" w:lineRule="auto"/>
      </w:pPr>
    </w:p>
    <w:p w:rsidR="00561F91" w:rsidRDefault="00F42604">
      <w:pPr>
        <w:pStyle w:val="Text05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Осложнения терапии ДКА: </w:t>
      </w:r>
      <w:r>
        <w:rPr>
          <w:rFonts w:ascii="Times New Roman" w:hAnsi="Times New Roman" w:cs="Times New Roman"/>
          <w:sz w:val="28"/>
          <w:szCs w:val="28"/>
        </w:rPr>
        <w:t xml:space="preserve">отек мозга, неадекватная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регидратация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гипогликемия,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гиперхлорэмический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ацидоз</w:t>
      </w:r>
      <w:r w:rsidR="001343E6">
        <w:rPr>
          <w:rFonts w:ascii="Times New Roman" w:hAnsi="Times New Roman" w:cs="Times New Roman"/>
          <w:sz w:val="28"/>
          <w:szCs w:val="28"/>
        </w:rPr>
        <w:t>.</w:t>
      </w:r>
    </w:p>
    <w:p w:rsidR="00561F91" w:rsidRDefault="00561F9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F91" w:rsidRDefault="00F4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нельзя делать при ДКА: </w:t>
      </w:r>
      <w:r>
        <w:rPr>
          <w:rFonts w:ascii="Times New Roman" w:hAnsi="Times New Roman" w:cs="Times New Roman"/>
          <w:sz w:val="28"/>
          <w:szCs w:val="28"/>
        </w:rPr>
        <w:t>недопустим старт инсулинотерапии вне специализированного отделения стационара (ОАРИТ, ПИТ, эндокринологическое отделение).</w:t>
      </w:r>
    </w:p>
    <w:p w:rsidR="00561F91" w:rsidRDefault="00561F9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F91" w:rsidRDefault="00F4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Дальнейшее ведение пациента (показания к медицинской эвакуации в стационар) с ДКА</w:t>
      </w:r>
    </w:p>
    <w:p w:rsidR="00561F91" w:rsidRDefault="00F4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Больные нуждаются в немедленном лечении и оказ</w:t>
      </w:r>
      <w:r w:rsidR="001343E6">
        <w:rPr>
          <w:rFonts w:ascii="Times New Roman" w:hAnsi="Times New Roman" w:cs="Times New Roman"/>
          <w:sz w:val="28"/>
          <w:szCs w:val="28"/>
        </w:rPr>
        <w:t>ании специализированной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F91" w:rsidRDefault="00561F9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6F6" w:rsidRDefault="000D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F91" w:rsidRDefault="000D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ГИПОГЛИКЕМИЯ</w:t>
      </w:r>
    </w:p>
    <w:p w:rsidR="00561F91" w:rsidRDefault="00F42604">
      <w:pPr>
        <w:pStyle w:val="Text0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Гипогликемия</w:t>
      </w:r>
      <w:r>
        <w:rPr>
          <w:rFonts w:ascii="Times New Roman" w:hAnsi="Times New Roman" w:cs="Times New Roman"/>
          <w:sz w:val="28"/>
          <w:szCs w:val="28"/>
        </w:rPr>
        <w:t> — наиболее частое острое осложнение СД 1 типа.</w:t>
      </w:r>
    </w:p>
    <w:p w:rsidR="00561F91" w:rsidRDefault="00F42604">
      <w:pPr>
        <w:pStyle w:val="Text05"/>
        <w:spacing w:before="0"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Гипогликемий считается снижение уровня гликемии менее 3,6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однако в клинической практике пороговым значением при сахарном диабете, требующим медикаментозной коррекции принято считать уровень глюкозы равный 3,9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 и менее. (ISPAD 2014)</w:t>
      </w:r>
    </w:p>
    <w:p w:rsidR="00561F91" w:rsidRDefault="00561F91">
      <w:pPr>
        <w:pStyle w:val="Text0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91" w:rsidRDefault="00F42604">
      <w:pPr>
        <w:pStyle w:val="Text0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Причины гипогликемий:</w:t>
      </w:r>
    </w:p>
    <w:p w:rsidR="00561F91" w:rsidRDefault="00F42604" w:rsidP="000D66F6">
      <w:pPr>
        <w:pStyle w:val="Text05"/>
        <w:numPr>
          <w:ilvl w:val="0"/>
          <w:numId w:val="7"/>
        </w:numPr>
        <w:tabs>
          <w:tab w:val="left" w:pos="75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передозировка инсулина;</w:t>
      </w:r>
    </w:p>
    <w:p w:rsidR="00561F91" w:rsidRDefault="00F42604" w:rsidP="000D66F6">
      <w:pPr>
        <w:pStyle w:val="Text05"/>
        <w:numPr>
          <w:ilvl w:val="0"/>
          <w:numId w:val="8"/>
        </w:numPr>
        <w:tabs>
          <w:tab w:val="left" w:pos="75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количество углеводов;</w:t>
      </w:r>
    </w:p>
    <w:p w:rsidR="00561F91" w:rsidRDefault="00F42604" w:rsidP="000D66F6">
      <w:pPr>
        <w:pStyle w:val="Text05"/>
        <w:numPr>
          <w:ilvl w:val="0"/>
          <w:numId w:val="9"/>
        </w:numPr>
        <w:tabs>
          <w:tab w:val="left" w:pos="75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нагрузка;</w:t>
      </w:r>
    </w:p>
    <w:p w:rsidR="00561F91" w:rsidRDefault="00F42604" w:rsidP="000D66F6">
      <w:pPr>
        <w:pStyle w:val="Text05"/>
        <w:numPr>
          <w:ilvl w:val="0"/>
          <w:numId w:val="10"/>
        </w:numPr>
        <w:tabs>
          <w:tab w:val="left" w:pos="75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алкоголь;</w:t>
      </w:r>
    </w:p>
    <w:p w:rsidR="00561F91" w:rsidRDefault="00F42604" w:rsidP="000D66F6">
      <w:pPr>
        <w:pStyle w:val="Text05"/>
        <w:numPr>
          <w:ilvl w:val="0"/>
          <w:numId w:val="11"/>
        </w:numPr>
        <w:tabs>
          <w:tab w:val="left" w:pos="75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всасывания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1F91" w:rsidRDefault="00561F91" w:rsidP="000D66F6">
      <w:pPr>
        <w:pStyle w:val="Text05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1F91" w:rsidRDefault="00F42604" w:rsidP="000D66F6">
      <w:pPr>
        <w:pStyle w:val="Text05"/>
        <w:spacing w:before="0"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Патогенез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61F91" w:rsidRDefault="000D66F6" w:rsidP="000D66F6">
      <w:pPr>
        <w:pStyle w:val="Text05"/>
        <w:numPr>
          <w:ilvl w:val="0"/>
          <w:numId w:val="12"/>
        </w:numPr>
        <w:tabs>
          <w:tab w:val="left" w:pos="69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604">
        <w:rPr>
          <w:rFonts w:ascii="Times New Roman" w:hAnsi="Times New Roman" w:cs="Times New Roman"/>
          <w:sz w:val="28"/>
          <w:szCs w:val="28"/>
        </w:rPr>
        <w:t xml:space="preserve">Недостаточная секреция глюкагона в ответ на гипогликемию и снижение </w:t>
      </w:r>
      <w:proofErr w:type="spellStart"/>
      <w:r w:rsidR="00F42604">
        <w:rPr>
          <w:rFonts w:ascii="Times New Roman" w:hAnsi="Times New Roman" w:cs="Times New Roman"/>
          <w:sz w:val="28"/>
          <w:szCs w:val="28"/>
        </w:rPr>
        <w:t>эпинефринового</w:t>
      </w:r>
      <w:proofErr w:type="spellEnd"/>
      <w:r w:rsidR="00F42604">
        <w:rPr>
          <w:rFonts w:ascii="Times New Roman" w:hAnsi="Times New Roman" w:cs="Times New Roman"/>
          <w:sz w:val="28"/>
          <w:szCs w:val="28"/>
        </w:rPr>
        <w:t xml:space="preserve"> (адреналинового) ответа;</w:t>
      </w:r>
    </w:p>
    <w:p w:rsidR="00561F91" w:rsidRDefault="000D66F6" w:rsidP="000D66F6">
      <w:pPr>
        <w:pStyle w:val="Text05"/>
        <w:numPr>
          <w:ilvl w:val="0"/>
          <w:numId w:val="13"/>
        </w:numPr>
        <w:tabs>
          <w:tab w:val="left" w:pos="69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604">
        <w:rPr>
          <w:rFonts w:ascii="Times New Roman" w:hAnsi="Times New Roman" w:cs="Times New Roman"/>
          <w:sz w:val="28"/>
          <w:szCs w:val="28"/>
        </w:rPr>
        <w:t>Прочие причины:</w:t>
      </w:r>
    </w:p>
    <w:p w:rsidR="00561F91" w:rsidRDefault="00F42604" w:rsidP="000D66F6">
      <w:pPr>
        <w:pStyle w:val="Text05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функций печени и почек</w:t>
      </w:r>
      <w:r w:rsidRPr="00CB31DA">
        <w:rPr>
          <w:rFonts w:ascii="Times New Roman" w:hAnsi="Times New Roman" w:cs="Times New Roman"/>
          <w:bCs/>
          <w:sz w:val="28"/>
          <w:szCs w:val="28"/>
        </w:rPr>
        <w:t>;</w:t>
      </w:r>
    </w:p>
    <w:p w:rsidR="00561F91" w:rsidRDefault="00F42604" w:rsidP="000D66F6">
      <w:pPr>
        <w:pStyle w:val="Text05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6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прием тетрациклина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окситетрациклина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сульфониламидов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ацетилсалициловой кислоты,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β-</w:t>
      </w:r>
      <w:proofErr w:type="gramEnd"/>
      <w:r>
        <w:rPr>
          <w:rFonts w:ascii="Times New Roman" w:hAnsi="Times New Roman" w:cs="Times New Roman"/>
          <w:sz w:val="28"/>
          <w:szCs w:val="28"/>
        </w:rPr>
        <w:t>адреноблокаторов, анаболических стероидов</w:t>
      </w:r>
      <w:r w:rsidR="00061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91" w:rsidRDefault="00561F91">
      <w:pPr>
        <w:pStyle w:val="Text05"/>
        <w:spacing w:before="0"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61F91" w:rsidRDefault="00F42604">
      <w:pPr>
        <w:pStyle w:val="Text0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Клиническая картина </w:t>
      </w:r>
      <w:r>
        <w:rPr>
          <w:rFonts w:ascii="Times New Roman" w:hAnsi="Times New Roman" w:cs="Times New Roman"/>
          <w:sz w:val="28"/>
          <w:szCs w:val="28"/>
        </w:rPr>
        <w:t xml:space="preserve">гипогликемических состояний связана с энергетическим голодом центральной нервной системы. </w:t>
      </w:r>
    </w:p>
    <w:tbl>
      <w:tblPr>
        <w:tblStyle w:val="TableNormal"/>
        <w:tblW w:w="9948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4987"/>
        <w:gridCol w:w="4961"/>
      </w:tblGrid>
      <w:tr w:rsidR="00561F91" w:rsidTr="0006130D">
        <w:trPr>
          <w:trHeight w:val="600"/>
        </w:trPr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Text05"/>
              <w:spacing w:before="0"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Нейрогликопенические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симптомы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Text05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Автономные симптомы</w:t>
            </w:r>
          </w:p>
        </w:tc>
      </w:tr>
      <w:tr w:rsidR="00561F91" w:rsidTr="0006130D">
        <w:trPr>
          <w:trHeight w:val="2700"/>
        </w:trPr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Text05"/>
              <w:numPr>
                <w:ilvl w:val="0"/>
                <w:numId w:val="14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Слабость, головокружение </w:t>
            </w:r>
          </w:p>
          <w:p w:rsidR="00561F91" w:rsidRDefault="00F42604">
            <w:pPr>
              <w:pStyle w:val="Text05"/>
              <w:numPr>
                <w:ilvl w:val="0"/>
                <w:numId w:val="15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Сложность в концентрации </w:t>
            </w:r>
          </w:p>
          <w:p w:rsidR="00561F91" w:rsidRDefault="00F42604">
            <w:pPr>
              <w:pStyle w:val="Text05"/>
              <w:numPr>
                <w:ilvl w:val="0"/>
                <w:numId w:val="16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  <w:p w:rsidR="00561F91" w:rsidRDefault="00F42604">
            <w:pPr>
              <w:pStyle w:val="Text05"/>
              <w:numPr>
                <w:ilvl w:val="0"/>
                <w:numId w:val="17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Сонливость</w:t>
            </w:r>
          </w:p>
          <w:p w:rsidR="00561F91" w:rsidRDefault="00F42604">
            <w:pPr>
              <w:pStyle w:val="Text05"/>
              <w:numPr>
                <w:ilvl w:val="0"/>
                <w:numId w:val="18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Спутанность сознания</w:t>
            </w:r>
          </w:p>
          <w:p w:rsidR="00561F91" w:rsidRDefault="00F42604">
            <w:pPr>
              <w:pStyle w:val="Text05"/>
              <w:numPr>
                <w:ilvl w:val="0"/>
                <w:numId w:val="19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Нечеткая речь</w:t>
            </w:r>
          </w:p>
          <w:p w:rsidR="00561F91" w:rsidRDefault="00F42604">
            <w:pPr>
              <w:pStyle w:val="Text05"/>
              <w:numPr>
                <w:ilvl w:val="0"/>
                <w:numId w:val="20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Неустойчивая походка</w:t>
            </w:r>
          </w:p>
          <w:p w:rsidR="00561F91" w:rsidRDefault="00F42604">
            <w:pPr>
              <w:pStyle w:val="Text05"/>
              <w:numPr>
                <w:ilvl w:val="0"/>
                <w:numId w:val="21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Судороги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Default="00F42604">
            <w:pPr>
              <w:pStyle w:val="Text05"/>
              <w:numPr>
                <w:ilvl w:val="0"/>
                <w:numId w:val="22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Тремор</w:t>
            </w:r>
          </w:p>
          <w:p w:rsidR="00561F91" w:rsidRDefault="00F42604">
            <w:pPr>
              <w:pStyle w:val="Text05"/>
              <w:numPr>
                <w:ilvl w:val="0"/>
                <w:numId w:val="23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 пот</w:t>
            </w:r>
          </w:p>
          <w:p w:rsidR="00561F91" w:rsidRDefault="00F42604">
            <w:pPr>
              <w:pStyle w:val="Text05"/>
              <w:numPr>
                <w:ilvl w:val="0"/>
                <w:numId w:val="24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Бледность кожных покровов</w:t>
            </w:r>
          </w:p>
          <w:p w:rsidR="00561F91" w:rsidRDefault="00F42604">
            <w:pPr>
              <w:pStyle w:val="Text05"/>
              <w:numPr>
                <w:ilvl w:val="0"/>
                <w:numId w:val="25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Тахикардия</w:t>
            </w:r>
          </w:p>
          <w:p w:rsidR="00561F91" w:rsidRDefault="00F42604">
            <w:pPr>
              <w:pStyle w:val="Text05"/>
              <w:numPr>
                <w:ilvl w:val="0"/>
                <w:numId w:val="26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АД</w:t>
            </w:r>
          </w:p>
          <w:p w:rsidR="00561F91" w:rsidRDefault="00F42604">
            <w:pPr>
              <w:pStyle w:val="Text05"/>
              <w:numPr>
                <w:ilvl w:val="0"/>
                <w:numId w:val="27"/>
              </w:numPr>
              <w:tabs>
                <w:tab w:val="left" w:pos="690"/>
                <w:tab w:val="left" w:pos="720"/>
              </w:tabs>
              <w:spacing w:before="0" w:after="0" w:line="240" w:lineRule="auto"/>
              <w:ind w:left="690" w:hanging="3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тревоги и страха</w:t>
            </w:r>
          </w:p>
        </w:tc>
      </w:tr>
    </w:tbl>
    <w:p w:rsidR="00561F91" w:rsidRDefault="00561F91">
      <w:pPr>
        <w:pStyle w:val="Text05"/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561F91" w:rsidRPr="00624163" w:rsidRDefault="00F42604" w:rsidP="00624163">
      <w:pPr>
        <w:pStyle w:val="Text05"/>
        <w:spacing w:before="0" w:after="0" w:line="240" w:lineRule="auto"/>
        <w:jc w:val="center"/>
        <w:rPr>
          <w:color w:val="auto"/>
        </w:rPr>
      </w:pPr>
      <w:r w:rsidRPr="00624163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Степени тяжести гипогликемических состояний:</w:t>
      </w:r>
    </w:p>
    <w:p w:rsidR="00561F91" w:rsidRPr="00624163" w:rsidRDefault="003551D4">
      <w:pPr>
        <w:pStyle w:val="Text06"/>
        <w:spacing w:before="0" w:after="0" w:line="240" w:lineRule="auto"/>
        <w:ind w:left="0" w:firstLine="0"/>
        <w:rPr>
          <w:color w:val="auto"/>
        </w:rPr>
      </w:pPr>
      <w:proofErr w:type="gramStart"/>
      <w:r w:rsidRPr="00624163">
        <w:rPr>
          <w:rFonts w:ascii="Times New Roman" w:hAnsi="Times New Roman" w:cs="Times New Roman"/>
          <w:b/>
          <w:bCs/>
          <w:color w:val="auto"/>
          <w:sz w:val="28"/>
          <w:szCs w:val="28"/>
          <w:u w:color="000000"/>
        </w:rPr>
        <w:t xml:space="preserve">Умеренная </w:t>
      </w:r>
      <w:r w:rsidRPr="00624163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(пациент в состоянии оказать себе помощь, нет серьезных нарушений сознания): </w:t>
      </w:r>
      <w:r w:rsidR="00F42604" w:rsidRPr="00624163">
        <w:rPr>
          <w:rFonts w:ascii="Times New Roman" w:hAnsi="Times New Roman" w:cs="Times New Roman"/>
          <w:color w:val="auto"/>
          <w:sz w:val="28"/>
          <w:szCs w:val="28"/>
          <w:u w:color="000000"/>
        </w:rPr>
        <w:t>потливость,  дрожь,  сердцебиение,  беспокойство, нечеткость зрения, чувство голода, утомляемость, головная боль, при прогрессировании - нарушение к</w:t>
      </w:r>
      <w:r w:rsidR="00341396" w:rsidRPr="00624163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оординации, неразборчивая речь, </w:t>
      </w:r>
      <w:r w:rsidRPr="00624163">
        <w:rPr>
          <w:rFonts w:ascii="Times New Roman" w:hAnsi="Times New Roman" w:cs="Times New Roman"/>
          <w:color w:val="auto"/>
          <w:sz w:val="28"/>
          <w:szCs w:val="28"/>
          <w:u w:color="000000"/>
        </w:rPr>
        <w:t>агрессия</w:t>
      </w:r>
      <w:r w:rsidR="00341396" w:rsidRPr="00624163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, </w:t>
      </w:r>
      <w:r w:rsidR="00F42604" w:rsidRPr="00624163">
        <w:rPr>
          <w:rFonts w:ascii="Times New Roman" w:hAnsi="Times New Roman" w:cs="Times New Roman"/>
          <w:color w:val="auto"/>
          <w:sz w:val="28"/>
          <w:szCs w:val="28"/>
          <w:u w:color="000000"/>
        </w:rPr>
        <w:t>сонливость, заторможенность.</w:t>
      </w:r>
      <w:proofErr w:type="gramEnd"/>
    </w:p>
    <w:p w:rsidR="00561F91" w:rsidRPr="00624163" w:rsidRDefault="003551D4">
      <w:pPr>
        <w:pStyle w:val="Text06"/>
        <w:spacing w:before="0" w:after="0" w:line="240" w:lineRule="auto"/>
        <w:ind w:left="0" w:firstLine="0"/>
        <w:rPr>
          <w:color w:val="auto"/>
        </w:rPr>
      </w:pPr>
      <w:r w:rsidRPr="00624163">
        <w:rPr>
          <w:rFonts w:ascii="Times New Roman" w:hAnsi="Times New Roman" w:cs="Times New Roman"/>
          <w:b/>
          <w:bCs/>
          <w:color w:val="auto"/>
          <w:sz w:val="28"/>
          <w:szCs w:val="28"/>
          <w:u w:color="000000"/>
        </w:rPr>
        <w:t>Т</w:t>
      </w:r>
      <w:r w:rsidR="00F42604" w:rsidRPr="00624163">
        <w:rPr>
          <w:rFonts w:ascii="Times New Roman" w:hAnsi="Times New Roman" w:cs="Times New Roman"/>
          <w:b/>
          <w:bCs/>
          <w:color w:val="auto"/>
          <w:sz w:val="28"/>
          <w:szCs w:val="28"/>
          <w:u w:color="000000"/>
        </w:rPr>
        <w:t>яжелая</w:t>
      </w:r>
      <w:r w:rsidR="00624163">
        <w:rPr>
          <w:rFonts w:ascii="Times New Roman" w:hAnsi="Times New Roman" w:cs="Times New Roman"/>
          <w:b/>
          <w:bCs/>
          <w:color w:val="auto"/>
          <w:sz w:val="28"/>
          <w:szCs w:val="28"/>
          <w:u w:color="000000"/>
        </w:rPr>
        <w:t xml:space="preserve"> </w:t>
      </w:r>
      <w:r w:rsidR="00341396" w:rsidRPr="00624163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(пациенту требуется посторонняя </w:t>
      </w:r>
      <w:r w:rsidRPr="00624163">
        <w:rPr>
          <w:rFonts w:ascii="Times New Roman" w:hAnsi="Times New Roman" w:cs="Times New Roman"/>
          <w:color w:val="auto"/>
          <w:sz w:val="28"/>
          <w:szCs w:val="28"/>
          <w:u w:color="000000"/>
        </w:rPr>
        <w:t>помощь, так как имеются серьезные расстройства сознания):</w:t>
      </w:r>
      <w:r w:rsidR="00F42604" w:rsidRPr="00624163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судороги, сопор, кома.</w:t>
      </w:r>
    </w:p>
    <w:p w:rsidR="00561F91" w:rsidRDefault="00F42604">
      <w:pPr>
        <w:pStyle w:val="Text0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Гипогликемическая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кома</w:t>
      </w:r>
      <w:r>
        <w:rPr>
          <w:rFonts w:ascii="Times New Roman" w:hAnsi="Times New Roman" w:cs="Times New Roman"/>
          <w:sz w:val="28"/>
          <w:szCs w:val="28"/>
        </w:rPr>
        <w:t xml:space="preserve"> возникает, если вовремя не принимаются меры к купированию тяжелого гипогликемического состояния. </w:t>
      </w:r>
    </w:p>
    <w:p w:rsidR="00561F91" w:rsidRDefault="00561F91">
      <w:pPr>
        <w:pStyle w:val="Text0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91" w:rsidRDefault="00F42604">
      <w:pPr>
        <w:pStyle w:val="Text05"/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регистрируются пульс, частота дыхания, АД, неврологический статус, ЭКГ-мониторинг, осуществляется оценка общего состояния и жизненно важных функций - сознания, дыхания, кровообращения. </w:t>
      </w:r>
    </w:p>
    <w:p w:rsidR="00561F91" w:rsidRDefault="00F42604">
      <w:pPr>
        <w:pStyle w:val="Text05"/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стабилизации витальных функций проводится стандартный соматический осмотр, включающий определение частоты дыхания и сердечных сокращений в 1 мин; измерение артериального давления, определение уровня глюкозы крови,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Осматриваются кожа, видимые слизистые, грудная клетка, живот; проводится аускультация легких и сердца; оценивается наличие очаговой симптоматики, менингеальных симптомов и т.д. Проводятся мероприятия по  восстановлению и поддержанию жизненно важных функций организма, оксигенотерапия — 4–6 л/мин, обеспечение венозного доступа.</w:t>
      </w:r>
    </w:p>
    <w:p w:rsidR="00561F91" w:rsidRDefault="00561F9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tbl>
      <w:tblPr>
        <w:tblStyle w:val="TableNormal"/>
        <w:tblW w:w="9920" w:type="dxa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523"/>
        <w:gridCol w:w="7397"/>
      </w:tblGrid>
      <w:tr w:rsidR="00561F91" w:rsidTr="00624163">
        <w:trPr>
          <w:trHeight w:val="60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Pr="00624163" w:rsidRDefault="00F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416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Степени тяжести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Pr="00624163" w:rsidRDefault="00F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416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Лечение</w:t>
            </w:r>
          </w:p>
        </w:tc>
      </w:tr>
      <w:tr w:rsidR="00561F91" w:rsidTr="00624163">
        <w:trPr>
          <w:trHeight w:val="986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Pr="00624163" w:rsidRDefault="003551D4" w:rsidP="00355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4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Умеренная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Pr="00624163" w:rsidRDefault="00F42604">
            <w:pPr>
              <w:numPr>
                <w:ilvl w:val="0"/>
                <w:numId w:val="28"/>
              </w:numPr>
              <w:tabs>
                <w:tab w:val="left" w:pos="690"/>
                <w:tab w:val="left" w:pos="720"/>
              </w:tabs>
              <w:spacing w:after="0" w:line="240" w:lineRule="auto"/>
              <w:ind w:left="690" w:hanging="3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24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10-20 г быстродействующих углеводов (сахар сок, кока-кола);</w:t>
            </w:r>
          </w:p>
          <w:p w:rsidR="00561F91" w:rsidRPr="00624163" w:rsidRDefault="00F42604">
            <w:pPr>
              <w:numPr>
                <w:ilvl w:val="0"/>
                <w:numId w:val="29"/>
              </w:numPr>
              <w:tabs>
                <w:tab w:val="left" w:pos="690"/>
                <w:tab w:val="left" w:pos="720"/>
              </w:tabs>
              <w:spacing w:after="0" w:line="240" w:lineRule="auto"/>
              <w:ind w:left="690" w:hanging="3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24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сохранении симптоматики - прием продуктов повторить через 10-15 мин.</w:t>
            </w:r>
          </w:p>
        </w:tc>
      </w:tr>
      <w:tr w:rsidR="00561F91" w:rsidTr="00624163">
        <w:trPr>
          <w:trHeight w:val="90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Pr="00624163" w:rsidRDefault="003551D4">
            <w:pPr>
              <w:spacing w:after="0" w:line="240" w:lineRule="auto"/>
              <w:jc w:val="both"/>
              <w:rPr>
                <w:color w:val="auto"/>
              </w:rPr>
            </w:pPr>
            <w:r w:rsidRPr="00624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F42604" w:rsidRPr="00624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яжелая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61F91" w:rsidRPr="00624163" w:rsidRDefault="00F42604">
            <w:pPr>
              <w:numPr>
                <w:ilvl w:val="0"/>
                <w:numId w:val="30"/>
              </w:numPr>
              <w:tabs>
                <w:tab w:val="left" w:pos="690"/>
                <w:tab w:val="left" w:pos="720"/>
              </w:tabs>
              <w:spacing w:after="0" w:line="240" w:lineRule="auto"/>
              <w:ind w:left="690" w:hanging="33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24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Глюкагон (в/м, </w:t>
            </w:r>
            <w:proofErr w:type="gramStart"/>
            <w:r w:rsidRPr="00624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624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/к или в/в) 0,5 мг в возрасте до 12 лет,  1,0 мг — в более старшем возрасте</w:t>
            </w:r>
          </w:p>
          <w:p w:rsidR="00561F91" w:rsidRPr="00624163" w:rsidRDefault="00F42604">
            <w:pPr>
              <w:numPr>
                <w:ilvl w:val="0"/>
                <w:numId w:val="31"/>
              </w:numPr>
              <w:tabs>
                <w:tab w:val="left" w:pos="690"/>
                <w:tab w:val="left" w:pos="720"/>
              </w:tabs>
              <w:spacing w:after="0" w:line="240" w:lineRule="auto"/>
              <w:ind w:left="690" w:hanging="33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24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В/в  20–80 мл 10% раствора глюкозы</w:t>
            </w:r>
          </w:p>
        </w:tc>
      </w:tr>
    </w:tbl>
    <w:p w:rsidR="00561F91" w:rsidRDefault="00561F91">
      <w:pPr>
        <w:pStyle w:val="Text05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Хорошим результатом является повышение уровня гликемии на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/л. Этого можно достичь путем приема таблеток глюкозы или подслащённых жидкостей, таких как сок:  9 г глюкозы для ребенка весом 30 кг или 15 г глюкозы для ребенка весом 50 кг (примерно 0,3 г/кг).</w:t>
      </w:r>
    </w:p>
    <w:p w:rsidR="00561F91" w:rsidRDefault="00F42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внутривенного введения рекомендуются растворы глюкозы 10-30% до дозировки 200-500 мг/кг (10% р-р глюкозы – 100 мг/мл).</w:t>
      </w: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при хронической декомпенсации сахарного диабета ухудшение самочувствия может наблюдаться при показателях гликемии порядка 6–7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/л. Данные субъективные ощущения не требуют дополнительного введения растворов глюкозы и приема быстрых углеводов.</w:t>
      </w:r>
    </w:p>
    <w:p w:rsidR="00561F91" w:rsidRDefault="00561F9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61F91" w:rsidRPr="00624163" w:rsidRDefault="00F42604" w:rsidP="00624163">
      <w:pPr>
        <w:spacing w:after="0" w:line="240" w:lineRule="auto"/>
        <w:ind w:firstLine="567"/>
        <w:jc w:val="both"/>
        <w:rPr>
          <w:color w:val="auto"/>
        </w:rPr>
      </w:pPr>
      <w:r w:rsidRPr="006241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Дальнейшее ведение пациента (показания к медицинской эвакуации в стационар) с гипогликемией: </w:t>
      </w:r>
    </w:p>
    <w:p w:rsidR="00341396" w:rsidRPr="00624163" w:rsidRDefault="00F42604" w:rsidP="00624163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24163">
        <w:rPr>
          <w:rFonts w:ascii="Times New Roman" w:hAnsi="Times New Roman" w:cs="Times New Roman"/>
          <w:bCs/>
          <w:color w:val="auto"/>
          <w:sz w:val="28"/>
          <w:szCs w:val="28"/>
        </w:rPr>
        <w:t>тяжелая гипогликемия (</w:t>
      </w:r>
      <w:r w:rsidR="00341396" w:rsidRPr="00624163">
        <w:rPr>
          <w:rFonts w:ascii="Times New Roman" w:hAnsi="Times New Roman" w:cs="Times New Roman"/>
          <w:bCs/>
          <w:color w:val="auto"/>
          <w:sz w:val="28"/>
          <w:szCs w:val="28"/>
        </w:rPr>
        <w:t>гипогликемическая кома</w:t>
      </w:r>
      <w:r w:rsidRPr="0062416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341396" w:rsidRPr="00624163" w:rsidRDefault="00F42604" w:rsidP="00624163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241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тяжелая гипогликемия (гипогликемия с </w:t>
      </w:r>
      <w:r w:rsidR="00341396" w:rsidRPr="006241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судорогами, </w:t>
      </w:r>
      <w:r w:rsidRPr="006241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серьезными </w:t>
      </w:r>
      <w:bookmarkStart w:id="0" w:name="_GoBack"/>
      <w:bookmarkEnd w:id="0"/>
      <w:r w:rsidRPr="00624163">
        <w:rPr>
          <w:rFonts w:ascii="Times New Roman" w:hAnsi="Times New Roman" w:cs="Times New Roman"/>
          <w:bCs/>
          <w:color w:val="auto"/>
          <w:sz w:val="28"/>
          <w:szCs w:val="28"/>
        </w:rPr>
        <w:t>нарушения</w:t>
      </w:r>
      <w:r w:rsidR="00341396" w:rsidRPr="00624163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62416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341396" w:rsidRPr="006241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сознания)</w:t>
      </w:r>
    </w:p>
    <w:p w:rsidR="00561F91" w:rsidRPr="00624163" w:rsidRDefault="00341396" w:rsidP="00624163">
      <w:pPr>
        <w:pStyle w:val="ac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24163">
        <w:rPr>
          <w:rFonts w:ascii="Times New Roman" w:hAnsi="Times New Roman" w:cs="Times New Roman"/>
          <w:bCs/>
          <w:color w:val="auto"/>
          <w:sz w:val="28"/>
          <w:szCs w:val="28"/>
        </w:rPr>
        <w:t>повторная</w:t>
      </w:r>
      <w:r w:rsidR="001343E6" w:rsidRPr="006241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24163">
        <w:rPr>
          <w:rFonts w:ascii="Times New Roman" w:hAnsi="Times New Roman" w:cs="Times New Roman"/>
          <w:bCs/>
          <w:color w:val="auto"/>
          <w:sz w:val="28"/>
          <w:szCs w:val="28"/>
        </w:rPr>
        <w:t>и/или не</w:t>
      </w:r>
      <w:r w:rsidR="001343E6" w:rsidRPr="006241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24163">
        <w:rPr>
          <w:rFonts w:ascii="Times New Roman" w:hAnsi="Times New Roman" w:cs="Times New Roman"/>
          <w:bCs/>
          <w:color w:val="auto"/>
          <w:sz w:val="28"/>
          <w:szCs w:val="28"/>
        </w:rPr>
        <w:t>купируемая умеренная гипогликемия</w:t>
      </w:r>
      <w:r w:rsidR="00F42604" w:rsidRPr="00624163">
        <w:rPr>
          <w:rFonts w:ascii="Times New Roman" w:hAnsi="Times New Roman" w:cs="Times New Roman"/>
          <w:bCs/>
          <w:color w:val="auto"/>
          <w:sz w:val="28"/>
          <w:szCs w:val="28"/>
        </w:rPr>
        <w:t>, нап</w:t>
      </w:r>
      <w:r w:rsidRPr="00624163">
        <w:rPr>
          <w:rFonts w:ascii="Times New Roman" w:hAnsi="Times New Roman" w:cs="Times New Roman"/>
          <w:bCs/>
          <w:color w:val="auto"/>
          <w:sz w:val="28"/>
          <w:szCs w:val="28"/>
        </w:rPr>
        <w:t>ример, при кишечной инфекции</w:t>
      </w:r>
      <w:r w:rsidR="00F42604" w:rsidRPr="006241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561F91" w:rsidRDefault="0056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F91" w:rsidRDefault="0056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91" w:rsidRDefault="00F42604">
      <w:pPr>
        <w:pStyle w:val="a6"/>
        <w:shd w:val="clear" w:color="auto" w:fill="auto"/>
        <w:spacing w:after="0" w:line="240" w:lineRule="auto"/>
        <w:ind w:right="20" w:firstLine="0"/>
        <w:jc w:val="center"/>
        <w:rPr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>
        <w:rPr>
          <w:rStyle w:val="1"/>
          <w:b/>
          <w:color w:val="000000"/>
          <w:sz w:val="28"/>
          <w:szCs w:val="28"/>
        </w:rPr>
        <w:t>СтОСМП</w:t>
      </w:r>
      <w:proofErr w:type="spellEnd"/>
      <w:r>
        <w:rPr>
          <w:rStyle w:val="1"/>
          <w:b/>
          <w:color w:val="000000"/>
          <w:sz w:val="28"/>
          <w:szCs w:val="28"/>
        </w:rPr>
        <w:t>)</w:t>
      </w:r>
    </w:p>
    <w:p w:rsidR="00561F91" w:rsidRDefault="0056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оказания скорой медицинской помощи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изложены в Федеральных клинических рекомендациях (протоколах) по ведению детей и подростков при развитии диабетического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кетоацидоза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диабетической комы при сахарном диабете.</w:t>
      </w:r>
      <w:proofErr w:type="gramEnd"/>
    </w:p>
    <w:p w:rsidR="00561F91" w:rsidRDefault="0056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91" w:rsidRDefault="00F4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1343E6" w:rsidRPr="00725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61F91" w:rsidRDefault="00F4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Wolfsdorf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Allgrove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J, Craig ME, Edge J, Glaser N, Jain V, Lee WWR,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Mungai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LNW,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Rosenbloom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Sperling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 A Consensus Statement from the International Society for Pediatric and Adolescent Diabetes: Diabetic ketoacidosis and hyperglycemic hyperosmolar state.</w:t>
      </w:r>
    </w:p>
    <w:p w:rsidR="00561F91" w:rsidRDefault="00F4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Pediatric Diabetes 2014: 15 (Suppl. 20): 154–179.</w:t>
      </w:r>
    </w:p>
    <w:p w:rsidR="00561F91" w:rsidRDefault="00F4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Ly TT,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Maahs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DM,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Rewers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Dunger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Oduwole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A, Jones TW. ISPAD Clinical Practice Consensus Guidelines – Hypoglycemia: Assessment and management of hypoglycemia in children and adolescents with diabetes.</w:t>
      </w:r>
    </w:p>
    <w:p w:rsidR="00561F91" w:rsidRDefault="00F4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PediatricDiabetes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2014: 15 (</w:t>
      </w:r>
      <w:proofErr w:type="spellStart"/>
      <w:r>
        <w:rPr>
          <w:rFonts w:ascii="Times New Roman" w:hAnsi="Times New Roman" w:cs="Times New Roman"/>
          <w:sz w:val="28"/>
          <w:szCs w:val="28"/>
        </w:rPr>
        <w:t>Suppl</w:t>
      </w:r>
      <w:proofErr w:type="spellEnd"/>
      <w:r>
        <w:rPr>
          <w:rFonts w:ascii="Times New Roman" w:hAnsi="Times New Roman" w:cs="Times New Roman"/>
          <w:sz w:val="28"/>
          <w:szCs w:val="28"/>
        </w:rPr>
        <w:t>. 20): 180–192.</w:t>
      </w:r>
    </w:p>
    <w:p w:rsidR="00561F91" w:rsidRDefault="00F4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Федеральные клинические рекомендации (протоколы) по 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эндокринными заболеваниями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И. И. Дедова и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М.: Практика, 2014. — 442 с.</w:t>
      </w:r>
    </w:p>
    <w:p w:rsidR="00561F91" w:rsidRDefault="00561F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F91" w:rsidRDefault="00F426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МЕТОДОЛОГИЯ</w:t>
      </w: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Методы, использованные для сбора/селекции доказательств:</w:t>
      </w:r>
    </w:p>
    <w:p w:rsidR="00561F91" w:rsidRDefault="00F42604">
      <w:pPr>
        <w:pStyle w:val="ac"/>
        <w:numPr>
          <w:ilvl w:val="0"/>
          <w:numId w:val="32"/>
        </w:numPr>
        <w:tabs>
          <w:tab w:val="left" w:pos="708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в электронных базах данных.</w:t>
      </w:r>
    </w:p>
    <w:p w:rsidR="00561F91" w:rsidRDefault="0056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методов, использованных для сбора/селекции доказательств</w:t>
      </w:r>
    </w:p>
    <w:p w:rsidR="00561F91" w:rsidRDefault="00F42604">
      <w:pPr>
        <w:pStyle w:val="ac"/>
        <w:numPr>
          <w:ilvl w:val="0"/>
          <w:numId w:val="33"/>
        </w:numPr>
        <w:tabs>
          <w:tab w:val="left" w:pos="708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доказательной базой для рекомендаций являются публикации, вошедшие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Кохрейновскую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библиотеку, базы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MEDLINE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EMBASE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PUBMED</w:t>
      </w:r>
      <w:r>
        <w:rPr>
          <w:rFonts w:ascii="Times New Roman" w:hAnsi="Times New Roman" w:cs="Times New Roman"/>
          <w:sz w:val="28"/>
          <w:szCs w:val="28"/>
        </w:rPr>
        <w:t>. Глубина поиска составляла 10 лет.</w:t>
      </w:r>
    </w:p>
    <w:p w:rsidR="00561F91" w:rsidRDefault="0056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Методы, использованные для оценки качества и силы доказательств:</w:t>
      </w:r>
    </w:p>
    <w:p w:rsidR="00561F91" w:rsidRDefault="00F42604">
      <w:pPr>
        <w:pStyle w:val="ac"/>
        <w:numPr>
          <w:ilvl w:val="0"/>
          <w:numId w:val="34"/>
        </w:numPr>
        <w:tabs>
          <w:tab w:val="left" w:pos="708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консенсус экспертов;</w:t>
      </w:r>
    </w:p>
    <w:p w:rsidR="00561F91" w:rsidRDefault="00F42604">
      <w:pPr>
        <w:pStyle w:val="ac"/>
        <w:numPr>
          <w:ilvl w:val="0"/>
          <w:numId w:val="35"/>
        </w:numPr>
        <w:tabs>
          <w:tab w:val="left" w:pos="708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значимости в соответствии с рейтинговой схемой (таблица 1).</w:t>
      </w:r>
    </w:p>
    <w:p w:rsidR="00561F91" w:rsidRDefault="00561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F91" w:rsidRDefault="00F426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1 - Рейтинговая схема для оценки силы рекомендаций</w:t>
      </w:r>
    </w:p>
    <w:tbl>
      <w:tblPr>
        <w:tblStyle w:val="TableNormal"/>
        <w:tblW w:w="10064" w:type="dxa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/>
      </w:tblPr>
      <w:tblGrid>
        <w:gridCol w:w="1828"/>
        <w:gridCol w:w="8236"/>
      </w:tblGrid>
      <w:tr w:rsidR="00561F91">
        <w:trPr>
          <w:trHeight w:val="595"/>
        </w:trPr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8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561F91">
        <w:trPr>
          <w:trHeight w:val="895"/>
        </w:trPr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8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  <w:right w:w="123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561F91">
        <w:trPr>
          <w:trHeight w:val="595"/>
        </w:trPr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8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561F91">
        <w:trPr>
          <w:trHeight w:val="595"/>
        </w:trPr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8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Мета-анализы,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561F91">
        <w:trPr>
          <w:trHeight w:val="1495"/>
        </w:trPr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8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left" w:pos="1613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561F91">
        <w:trPr>
          <w:trHeight w:val="895"/>
        </w:trPr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8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  <w:right w:w="152" w:type="dxa"/>
            </w:tcMar>
          </w:tcPr>
          <w:p w:rsidR="00561F91" w:rsidRDefault="00F42604">
            <w:pPr>
              <w:tabs>
                <w:tab w:val="left" w:pos="1272"/>
                <w:tab w:val="center" w:pos="4153"/>
                <w:tab w:val="right" w:pos="8306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561F91">
        <w:trPr>
          <w:trHeight w:val="895"/>
        </w:trPr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8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left" w:pos="161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561F91">
        <w:trPr>
          <w:trHeight w:val="595"/>
        </w:trPr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561F91">
        <w:trPr>
          <w:trHeight w:val="295"/>
        </w:trPr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561F91" w:rsidRDefault="00561F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91" w:rsidRDefault="0056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Методы, использованные для анализа доказательств:</w:t>
      </w:r>
    </w:p>
    <w:p w:rsidR="00561F91" w:rsidRDefault="00F42604">
      <w:pPr>
        <w:pStyle w:val="ac"/>
        <w:numPr>
          <w:ilvl w:val="0"/>
          <w:numId w:val="36"/>
        </w:numPr>
        <w:tabs>
          <w:tab w:val="left" w:pos="708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мета-анализов;</w:t>
      </w:r>
    </w:p>
    <w:p w:rsidR="00561F91" w:rsidRDefault="00F42604">
      <w:pPr>
        <w:pStyle w:val="ac"/>
        <w:numPr>
          <w:ilvl w:val="0"/>
          <w:numId w:val="37"/>
        </w:numPr>
        <w:tabs>
          <w:tab w:val="left" w:pos="708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обзоры с таблицами доказательств.</w:t>
      </w:r>
    </w:p>
    <w:p w:rsidR="00561F91" w:rsidRDefault="00561F9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методов, использованных для анализа доказательств:</w:t>
      </w: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публикаций, как потенциальных источников доказательств, использованная в каждом исследовании методология изучается для того, чтобы убедиться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веевалидности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Результат исследования влияет на уровень доказательств, присваиваемый публикации, что в свою очередь влияет на силу, вытекающих из нее рекомендаций. Методологическое изучение базируется на нескольких ключевых вопросах, которые сфокусированы на тех особенностях дизайна исследования, которые оказывают существенное влияние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и выводов. Эти ключевые вопросы могут варьировать в зависимости от типов исследований и применяемых вопросников, используемых для стандартизации процесса оценки публикаций.</w:t>
      </w: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минимизации потенциальных ошибок каждое исследование оценивалось независимо, т.е. по меньшей мере, двумя независимыми  членами рабочей группы. Какие-либо различия в оценках обсуждались всей группой в полном составе. При невозможности достижения консенсуса, привлекался независимый эксперт. </w:t>
      </w:r>
    </w:p>
    <w:p w:rsidR="00561F91" w:rsidRDefault="0056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Таблицы доказательств:</w:t>
      </w:r>
    </w:p>
    <w:p w:rsidR="00561F91" w:rsidRDefault="00F42604">
      <w:pPr>
        <w:pStyle w:val="ac"/>
        <w:numPr>
          <w:ilvl w:val="0"/>
          <w:numId w:val="38"/>
        </w:numPr>
        <w:tabs>
          <w:tab w:val="left" w:pos="708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заполнялись членами рабочей группы.</w:t>
      </w:r>
    </w:p>
    <w:p w:rsidR="00561F91" w:rsidRDefault="00561F91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Методы, использованные для формулирования рекомендаций:</w:t>
      </w:r>
    </w:p>
    <w:p w:rsidR="00561F91" w:rsidRDefault="00F42604">
      <w:pPr>
        <w:pStyle w:val="ac"/>
        <w:numPr>
          <w:ilvl w:val="0"/>
          <w:numId w:val="39"/>
        </w:numPr>
        <w:tabs>
          <w:tab w:val="left" w:pos="708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консенсус экспертов.</w:t>
      </w:r>
    </w:p>
    <w:p w:rsidR="00561F91" w:rsidRDefault="00561F91">
      <w:pPr>
        <w:pStyle w:val="ac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61F91" w:rsidRDefault="00F426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2 - Рейтинговая схема для оценки силы рекомендаций</w:t>
      </w:r>
    </w:p>
    <w:tbl>
      <w:tblPr>
        <w:tblStyle w:val="TableNormal"/>
        <w:tblW w:w="9915" w:type="dxa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/>
      </w:tblPr>
      <w:tblGrid>
        <w:gridCol w:w="1440"/>
        <w:gridCol w:w="8475"/>
      </w:tblGrid>
      <w:tr w:rsidR="00561F91">
        <w:trPr>
          <w:trHeight w:val="295"/>
        </w:trPr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8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561F91">
        <w:trPr>
          <w:trHeight w:val="1795"/>
        </w:trPr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561F91">
        <w:trPr>
          <w:trHeight w:val="1195"/>
        </w:trPr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561F91">
        <w:trPr>
          <w:trHeight w:val="1195"/>
        </w:trPr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561F91">
        <w:trPr>
          <w:trHeight w:val="595"/>
        </w:trPr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561F91" w:rsidRDefault="00F42604">
            <w:pPr>
              <w:tabs>
                <w:tab w:val="left" w:pos="1613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561F91" w:rsidRDefault="00561F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91" w:rsidRDefault="00561F91">
      <w:pPr>
        <w:pStyle w:val="ab"/>
        <w:spacing w:before="0" w:after="0"/>
        <w:ind w:left="1429"/>
        <w:rPr>
          <w:b/>
          <w:bCs/>
          <w:caps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Индикаторы надлежащей практики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GPPs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GoodPracticePoints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561F91" w:rsidRDefault="00F42604">
      <w:pPr>
        <w:pStyle w:val="ac"/>
        <w:numPr>
          <w:ilvl w:val="0"/>
          <w:numId w:val="40"/>
        </w:numPr>
        <w:tabs>
          <w:tab w:val="left" w:pos="708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надлежащая практика базируется на клиническом опыте членов рабочей группы по разработке рекомендаций.</w:t>
      </w:r>
    </w:p>
    <w:p w:rsidR="00561F91" w:rsidRDefault="0056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Экономический анализ:</w:t>
      </w:r>
    </w:p>
    <w:p w:rsidR="00561F91" w:rsidRDefault="00F42604">
      <w:pPr>
        <w:pStyle w:val="ac"/>
        <w:numPr>
          <w:ilvl w:val="0"/>
          <w:numId w:val="41"/>
        </w:numPr>
        <w:tabs>
          <w:tab w:val="left" w:pos="708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стоимости не проводился и публикации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фармакоэкономике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анализировались.</w:t>
      </w:r>
    </w:p>
    <w:p w:rsidR="00561F91" w:rsidRDefault="0056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валидизации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рекомендаций:</w:t>
      </w:r>
    </w:p>
    <w:p w:rsidR="00561F91" w:rsidRDefault="00F42604">
      <w:pPr>
        <w:pStyle w:val="ac"/>
        <w:numPr>
          <w:ilvl w:val="0"/>
          <w:numId w:val="42"/>
        </w:numPr>
        <w:tabs>
          <w:tab w:val="left" w:pos="708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экспертная оценка;</w:t>
      </w:r>
    </w:p>
    <w:p w:rsidR="00561F91" w:rsidRDefault="00F42604">
      <w:pPr>
        <w:pStyle w:val="ac"/>
        <w:numPr>
          <w:ilvl w:val="0"/>
          <w:numId w:val="43"/>
        </w:numPr>
        <w:tabs>
          <w:tab w:val="left" w:pos="708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экспертная оценка.</w:t>
      </w:r>
    </w:p>
    <w:p w:rsidR="00561F91" w:rsidRDefault="0056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метода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валидизации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рекомендаций:</w:t>
      </w: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в предварительной версии были рецензированы независимыми экспертами, которых попросили прокомментировать, прежде всего, то, насколько интерпретация доказательств, лежащих в основе рекомендаций, доступна для понимания. </w:t>
      </w: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Получены комментарии со стороны врачей скорой медицинской помощи в отношении доходчивости изложения рекомендаций и важности рекомендаций, как рабочего инструмента повседневной практики. </w:t>
      </w: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версия также была направлена рецензенту, не имеющему медицинского образования, для получения комментариев с точки зрения пациента. </w:t>
      </w: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от экспертов комментарии тщательно систематизировались и обсуждались на совещаниях экспертной группы. Каждый пункт обсуждался, вносимые в результате этого изменения в рекомендации регистрировались. Если изменения не вносились, то регистрировались причины отказа от внесения изменений.</w:t>
      </w: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и экспертная оценка:</w:t>
      </w: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Последние изменения в настоящих рекомендациях были представлены для дискуссии на заседании общероссийской общественной организации «Российское общество скорой медицинской помощи» «___» ________________ 201__ г. Предварительная версия была выставлена для широкого обсуждения на сайте общероссийской общественной организации «Российское общество скорой медицинской помощи» для того, чтобы лица, не участвовавшие в заседании, имели возможность принять участие в обсуждении и совершенствовании рекомендаций. </w:t>
      </w:r>
      <w:proofErr w:type="gramEnd"/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рекомендаций был также рецензирован независимыми экспертами, которых попросили прокомментировать, прежде всего, доходчивость и точность интерпретации доказательной базы, лежащей в основе рекомендаций.</w:t>
      </w:r>
    </w:p>
    <w:p w:rsidR="00561F91" w:rsidRDefault="0056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группа:</w:t>
      </w: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окончательной редакции и контроля качества рекомендации были повторно проанализированы членами экспертной группы, которые пришли к заключению, что все замечания и комментарии приняты во внимание, риск систематических ошибок при разработке рекомендаций сведен к минимуму.</w:t>
      </w:r>
    </w:p>
    <w:p w:rsidR="00561F91" w:rsidRDefault="0056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91" w:rsidRDefault="00F4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рекомендации:</w:t>
      </w:r>
    </w:p>
    <w:p w:rsidR="00561F91" w:rsidRDefault="00F4260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Сила рекомендаций (А-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), уровни доказательств (1++, 1+, 1-, 2++, 2+, 2-, 3, 4) по схеме 1 и схеме 2 приводятся при изложении текста настоящих клинических рекомендаций.</w:t>
      </w:r>
    </w:p>
    <w:sectPr w:rsidR="00561F91" w:rsidSect="00AE2B2A">
      <w:pgSz w:w="11906" w:h="16838"/>
      <w:pgMar w:top="1134" w:right="851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265"/>
    <w:multiLevelType w:val="multilevel"/>
    <w:tmpl w:val="B41C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04F25CE5"/>
    <w:multiLevelType w:val="multilevel"/>
    <w:tmpl w:val="FA3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  <w:u w:val="none" w:color="000000"/>
      </w:rPr>
    </w:lvl>
  </w:abstractNum>
  <w:abstractNum w:abstractNumId="2">
    <w:nsid w:val="0E9C2814"/>
    <w:multiLevelType w:val="multilevel"/>
    <w:tmpl w:val="90802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EAF0966"/>
    <w:multiLevelType w:val="multilevel"/>
    <w:tmpl w:val="88C0D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C33A75"/>
    <w:multiLevelType w:val="multilevel"/>
    <w:tmpl w:val="D25EF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DF4E28"/>
    <w:multiLevelType w:val="multilevel"/>
    <w:tmpl w:val="3460B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8CF6986"/>
    <w:multiLevelType w:val="multilevel"/>
    <w:tmpl w:val="FDC060C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7">
    <w:nsid w:val="1BFD65A6"/>
    <w:multiLevelType w:val="multilevel"/>
    <w:tmpl w:val="BD18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1C800EC2"/>
    <w:multiLevelType w:val="multilevel"/>
    <w:tmpl w:val="B0D45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E4F7713"/>
    <w:multiLevelType w:val="multilevel"/>
    <w:tmpl w:val="A6A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1EC77AA5"/>
    <w:multiLevelType w:val="multilevel"/>
    <w:tmpl w:val="C2FCF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1ECF227C"/>
    <w:multiLevelType w:val="multilevel"/>
    <w:tmpl w:val="2D6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12">
    <w:nsid w:val="2066147B"/>
    <w:multiLevelType w:val="multilevel"/>
    <w:tmpl w:val="B064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13">
    <w:nsid w:val="25170D07"/>
    <w:multiLevelType w:val="multilevel"/>
    <w:tmpl w:val="0CE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273D1482"/>
    <w:multiLevelType w:val="multilevel"/>
    <w:tmpl w:val="E60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15">
    <w:nsid w:val="28341494"/>
    <w:multiLevelType w:val="multilevel"/>
    <w:tmpl w:val="5C9C2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8E8745F"/>
    <w:multiLevelType w:val="hybridMultilevel"/>
    <w:tmpl w:val="BD6EB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2B752D"/>
    <w:multiLevelType w:val="multilevel"/>
    <w:tmpl w:val="33BE6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2D4F63C3"/>
    <w:multiLevelType w:val="multilevel"/>
    <w:tmpl w:val="F32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19">
    <w:nsid w:val="2DEB4D98"/>
    <w:multiLevelType w:val="multilevel"/>
    <w:tmpl w:val="1AC2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20">
    <w:nsid w:val="2FFD2715"/>
    <w:multiLevelType w:val="multilevel"/>
    <w:tmpl w:val="EF5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21">
    <w:nsid w:val="30A328AC"/>
    <w:multiLevelType w:val="multilevel"/>
    <w:tmpl w:val="2DA4390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22">
    <w:nsid w:val="38A304FD"/>
    <w:multiLevelType w:val="multilevel"/>
    <w:tmpl w:val="07E661D0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5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8">
      <w:start w:val="1"/>
      <w:numFmt w:val="bullet"/>
      <w:lvlText w:val="▪"/>
      <w:lvlJc w:val="left"/>
      <w:pPr>
        <w:tabs>
          <w:tab w:val="num" w:pos="7620"/>
        </w:tabs>
        <w:ind w:left="7620" w:hanging="360"/>
      </w:pPr>
      <w:rPr>
        <w:rFonts w:ascii="OpenSymbol" w:hAnsi="OpenSymbol" w:cs="OpenSymbol" w:hint="default"/>
        <w:sz w:val="24"/>
        <w:szCs w:val="24"/>
        <w:u w:val="none" w:color="000000"/>
      </w:rPr>
    </w:lvl>
  </w:abstractNum>
  <w:abstractNum w:abstractNumId="23">
    <w:nsid w:val="38CC2FCF"/>
    <w:multiLevelType w:val="multilevel"/>
    <w:tmpl w:val="A9C6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24">
    <w:nsid w:val="439603FE"/>
    <w:multiLevelType w:val="multilevel"/>
    <w:tmpl w:val="CF64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25">
    <w:nsid w:val="47636B97"/>
    <w:multiLevelType w:val="multilevel"/>
    <w:tmpl w:val="8ED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26">
    <w:nsid w:val="495B6633"/>
    <w:multiLevelType w:val="multilevel"/>
    <w:tmpl w:val="20B8A1E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27">
    <w:nsid w:val="51904ADF"/>
    <w:multiLevelType w:val="multilevel"/>
    <w:tmpl w:val="0BE6E1D0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5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8">
      <w:start w:val="1"/>
      <w:numFmt w:val="bullet"/>
      <w:lvlText w:val="▪"/>
      <w:lvlJc w:val="left"/>
      <w:pPr>
        <w:tabs>
          <w:tab w:val="num" w:pos="7620"/>
        </w:tabs>
        <w:ind w:left="7620" w:hanging="360"/>
      </w:pPr>
      <w:rPr>
        <w:rFonts w:ascii="OpenSymbol" w:hAnsi="OpenSymbol" w:cs="OpenSymbol" w:hint="default"/>
        <w:sz w:val="24"/>
        <w:szCs w:val="24"/>
        <w:u w:val="none" w:color="000000"/>
      </w:rPr>
    </w:lvl>
  </w:abstractNum>
  <w:abstractNum w:abstractNumId="28">
    <w:nsid w:val="54284662"/>
    <w:multiLevelType w:val="multilevel"/>
    <w:tmpl w:val="ABC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29">
    <w:nsid w:val="567E5608"/>
    <w:multiLevelType w:val="multilevel"/>
    <w:tmpl w:val="63D6A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56F41115"/>
    <w:multiLevelType w:val="multilevel"/>
    <w:tmpl w:val="1D70CF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5A886DF7"/>
    <w:multiLevelType w:val="multilevel"/>
    <w:tmpl w:val="DB4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  <w:u w:val="none" w:color="000000"/>
      </w:rPr>
    </w:lvl>
  </w:abstractNum>
  <w:abstractNum w:abstractNumId="32">
    <w:nsid w:val="5AC46D48"/>
    <w:multiLevelType w:val="multilevel"/>
    <w:tmpl w:val="53D4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33">
    <w:nsid w:val="5AFB0915"/>
    <w:multiLevelType w:val="multilevel"/>
    <w:tmpl w:val="4D983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5D060382"/>
    <w:multiLevelType w:val="multilevel"/>
    <w:tmpl w:val="94FAACB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5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8">
      <w:start w:val="1"/>
      <w:numFmt w:val="bullet"/>
      <w:lvlText w:val="▪"/>
      <w:lvlJc w:val="left"/>
      <w:pPr>
        <w:tabs>
          <w:tab w:val="num" w:pos="7620"/>
        </w:tabs>
        <w:ind w:left="7620" w:hanging="360"/>
      </w:pPr>
      <w:rPr>
        <w:rFonts w:ascii="OpenSymbol" w:hAnsi="OpenSymbol" w:cs="OpenSymbol" w:hint="default"/>
        <w:sz w:val="24"/>
        <w:szCs w:val="24"/>
        <w:u w:val="none" w:color="000000"/>
      </w:rPr>
    </w:lvl>
  </w:abstractNum>
  <w:abstractNum w:abstractNumId="35">
    <w:nsid w:val="60CB0F30"/>
    <w:multiLevelType w:val="multilevel"/>
    <w:tmpl w:val="90D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36">
    <w:nsid w:val="62761FFD"/>
    <w:multiLevelType w:val="multilevel"/>
    <w:tmpl w:val="D3063626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5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8">
      <w:start w:val="1"/>
      <w:numFmt w:val="bullet"/>
      <w:lvlText w:val="▪"/>
      <w:lvlJc w:val="left"/>
      <w:pPr>
        <w:tabs>
          <w:tab w:val="num" w:pos="7620"/>
        </w:tabs>
        <w:ind w:left="7620" w:hanging="360"/>
      </w:pPr>
      <w:rPr>
        <w:rFonts w:ascii="OpenSymbol" w:hAnsi="OpenSymbol" w:cs="OpenSymbol" w:hint="default"/>
        <w:sz w:val="24"/>
        <w:szCs w:val="24"/>
        <w:u w:val="none" w:color="000000"/>
      </w:rPr>
    </w:lvl>
  </w:abstractNum>
  <w:abstractNum w:abstractNumId="37">
    <w:nsid w:val="62CA2F09"/>
    <w:multiLevelType w:val="multilevel"/>
    <w:tmpl w:val="35B8420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5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8">
      <w:start w:val="1"/>
      <w:numFmt w:val="bullet"/>
      <w:lvlText w:val="▪"/>
      <w:lvlJc w:val="left"/>
      <w:pPr>
        <w:tabs>
          <w:tab w:val="num" w:pos="7620"/>
        </w:tabs>
        <w:ind w:left="7620" w:hanging="360"/>
      </w:pPr>
      <w:rPr>
        <w:rFonts w:ascii="OpenSymbol" w:hAnsi="OpenSymbol" w:cs="OpenSymbol" w:hint="default"/>
        <w:sz w:val="24"/>
        <w:szCs w:val="24"/>
        <w:u w:val="none" w:color="000000"/>
      </w:rPr>
    </w:lvl>
  </w:abstractNum>
  <w:abstractNum w:abstractNumId="38">
    <w:nsid w:val="65DA295A"/>
    <w:multiLevelType w:val="multilevel"/>
    <w:tmpl w:val="3C46BA7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39">
    <w:nsid w:val="67100E73"/>
    <w:multiLevelType w:val="multilevel"/>
    <w:tmpl w:val="162E2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68961B9F"/>
    <w:multiLevelType w:val="multilevel"/>
    <w:tmpl w:val="9400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41">
    <w:nsid w:val="6EAD3E26"/>
    <w:multiLevelType w:val="multilevel"/>
    <w:tmpl w:val="CF84B76E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5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  <w:sz w:val="24"/>
        <w:szCs w:val="24"/>
        <w:u w:val="none" w:color="000000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OpenSymbol" w:hAnsi="OpenSymbol" w:cs="OpenSymbol" w:hint="default"/>
        <w:sz w:val="24"/>
        <w:szCs w:val="24"/>
        <w:u w:val="none" w:color="000000"/>
      </w:rPr>
    </w:lvl>
    <w:lvl w:ilvl="8">
      <w:start w:val="1"/>
      <w:numFmt w:val="bullet"/>
      <w:lvlText w:val="▪"/>
      <w:lvlJc w:val="left"/>
      <w:pPr>
        <w:tabs>
          <w:tab w:val="num" w:pos="7620"/>
        </w:tabs>
        <w:ind w:left="7620" w:hanging="360"/>
      </w:pPr>
      <w:rPr>
        <w:rFonts w:ascii="OpenSymbol" w:hAnsi="OpenSymbol" w:cs="OpenSymbol" w:hint="default"/>
        <w:sz w:val="24"/>
        <w:szCs w:val="24"/>
        <w:u w:val="none" w:color="000000"/>
      </w:rPr>
    </w:lvl>
  </w:abstractNum>
  <w:abstractNum w:abstractNumId="42">
    <w:nsid w:val="79516E2E"/>
    <w:multiLevelType w:val="multilevel"/>
    <w:tmpl w:val="37EE1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7F437D03"/>
    <w:multiLevelType w:val="multilevel"/>
    <w:tmpl w:val="5E5EA89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4">
    <w:nsid w:val="7F971B7B"/>
    <w:multiLevelType w:val="multilevel"/>
    <w:tmpl w:val="0E1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position w:val="0"/>
        <w:sz w:val="24"/>
        <w:szCs w:val="24"/>
        <w:u w:val="none" w:color="000000"/>
        <w:vertAlign w:val="baseline"/>
      </w:rPr>
    </w:lvl>
  </w:abstractNum>
  <w:num w:numId="1">
    <w:abstractNumId w:val="36"/>
  </w:num>
  <w:num w:numId="2">
    <w:abstractNumId w:val="37"/>
  </w:num>
  <w:num w:numId="3">
    <w:abstractNumId w:val="34"/>
  </w:num>
  <w:num w:numId="4">
    <w:abstractNumId w:val="41"/>
  </w:num>
  <w:num w:numId="5">
    <w:abstractNumId w:val="27"/>
  </w:num>
  <w:num w:numId="6">
    <w:abstractNumId w:val="22"/>
  </w:num>
  <w:num w:numId="7">
    <w:abstractNumId w:val="38"/>
  </w:num>
  <w:num w:numId="8">
    <w:abstractNumId w:val="43"/>
  </w:num>
  <w:num w:numId="9">
    <w:abstractNumId w:val="21"/>
  </w:num>
  <w:num w:numId="10">
    <w:abstractNumId w:val="26"/>
  </w:num>
  <w:num w:numId="11">
    <w:abstractNumId w:val="6"/>
  </w:num>
  <w:num w:numId="12">
    <w:abstractNumId w:val="1"/>
  </w:num>
  <w:num w:numId="13">
    <w:abstractNumId w:val="31"/>
  </w:num>
  <w:num w:numId="14">
    <w:abstractNumId w:val="20"/>
  </w:num>
  <w:num w:numId="15">
    <w:abstractNumId w:val="11"/>
  </w:num>
  <w:num w:numId="16">
    <w:abstractNumId w:val="0"/>
  </w:num>
  <w:num w:numId="17">
    <w:abstractNumId w:val="9"/>
  </w:num>
  <w:num w:numId="18">
    <w:abstractNumId w:val="7"/>
  </w:num>
  <w:num w:numId="19">
    <w:abstractNumId w:val="12"/>
  </w:num>
  <w:num w:numId="20">
    <w:abstractNumId w:val="24"/>
  </w:num>
  <w:num w:numId="21">
    <w:abstractNumId w:val="44"/>
  </w:num>
  <w:num w:numId="22">
    <w:abstractNumId w:val="18"/>
  </w:num>
  <w:num w:numId="23">
    <w:abstractNumId w:val="13"/>
  </w:num>
  <w:num w:numId="24">
    <w:abstractNumId w:val="23"/>
  </w:num>
  <w:num w:numId="25">
    <w:abstractNumId w:val="40"/>
  </w:num>
  <w:num w:numId="26">
    <w:abstractNumId w:val="32"/>
  </w:num>
  <w:num w:numId="27">
    <w:abstractNumId w:val="35"/>
  </w:num>
  <w:num w:numId="28">
    <w:abstractNumId w:val="14"/>
  </w:num>
  <w:num w:numId="29">
    <w:abstractNumId w:val="28"/>
  </w:num>
  <w:num w:numId="30">
    <w:abstractNumId w:val="25"/>
  </w:num>
  <w:num w:numId="31">
    <w:abstractNumId w:val="19"/>
  </w:num>
  <w:num w:numId="32">
    <w:abstractNumId w:val="5"/>
  </w:num>
  <w:num w:numId="33">
    <w:abstractNumId w:val="39"/>
  </w:num>
  <w:num w:numId="34">
    <w:abstractNumId w:val="8"/>
  </w:num>
  <w:num w:numId="35">
    <w:abstractNumId w:val="33"/>
  </w:num>
  <w:num w:numId="36">
    <w:abstractNumId w:val="2"/>
  </w:num>
  <w:num w:numId="37">
    <w:abstractNumId w:val="10"/>
  </w:num>
  <w:num w:numId="38">
    <w:abstractNumId w:val="29"/>
  </w:num>
  <w:num w:numId="39">
    <w:abstractNumId w:val="3"/>
  </w:num>
  <w:num w:numId="40">
    <w:abstractNumId w:val="17"/>
  </w:num>
  <w:num w:numId="41">
    <w:abstractNumId w:val="15"/>
  </w:num>
  <w:num w:numId="42">
    <w:abstractNumId w:val="30"/>
  </w:num>
  <w:num w:numId="43">
    <w:abstractNumId w:val="42"/>
  </w:num>
  <w:num w:numId="44">
    <w:abstractNumId w:val="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61F91"/>
    <w:rsid w:val="0006130D"/>
    <w:rsid w:val="000D66F6"/>
    <w:rsid w:val="001343E6"/>
    <w:rsid w:val="001F3C6E"/>
    <w:rsid w:val="00341396"/>
    <w:rsid w:val="003551D4"/>
    <w:rsid w:val="003D7607"/>
    <w:rsid w:val="003F3AC7"/>
    <w:rsid w:val="00561F91"/>
    <w:rsid w:val="005A676E"/>
    <w:rsid w:val="005E1EEB"/>
    <w:rsid w:val="005E287B"/>
    <w:rsid w:val="00624163"/>
    <w:rsid w:val="00656B4D"/>
    <w:rsid w:val="0072540D"/>
    <w:rsid w:val="00AE2B2A"/>
    <w:rsid w:val="00CB31DA"/>
    <w:rsid w:val="00D6027A"/>
    <w:rsid w:val="00F4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B2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E2B2A"/>
    <w:rPr>
      <w:color w:val="000080"/>
      <w:u w:val="single"/>
    </w:rPr>
  </w:style>
  <w:style w:type="character" w:customStyle="1" w:styleId="a3">
    <w:name w:val="Символ нумерации"/>
    <w:rsid w:val="00AE2B2A"/>
  </w:style>
  <w:style w:type="character" w:customStyle="1" w:styleId="1">
    <w:name w:val="Основной текст Знак1"/>
    <w:basedOn w:val="a0"/>
    <w:uiPriority w:val="99"/>
    <w:rsid w:val="00E628A5"/>
    <w:rPr>
      <w:sz w:val="19"/>
      <w:szCs w:val="19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rsid w:val="00E628A5"/>
    <w:rPr>
      <w:rFonts w:ascii="Calibri" w:eastAsia="Calibri" w:hAnsi="Calibri" w:cs="Calibri"/>
      <w:color w:val="000000"/>
      <w:sz w:val="22"/>
      <w:szCs w:val="22"/>
      <w:u w:val="none" w:color="000000"/>
      <w:lang w:eastAsia="en-US"/>
    </w:rPr>
  </w:style>
  <w:style w:type="character" w:customStyle="1" w:styleId="ListLabel1">
    <w:name w:val="ListLabel 1"/>
    <w:rsid w:val="00AE2B2A"/>
    <w:rPr>
      <w:sz w:val="22"/>
      <w:szCs w:val="22"/>
    </w:rPr>
  </w:style>
  <w:style w:type="character" w:customStyle="1" w:styleId="ListLabel2">
    <w:name w:val="ListLabel 2"/>
    <w:rsid w:val="00AE2B2A"/>
    <w:rPr>
      <w:sz w:val="24"/>
      <w:szCs w:val="24"/>
    </w:rPr>
  </w:style>
  <w:style w:type="character" w:customStyle="1" w:styleId="ListLabel3">
    <w:name w:val="ListLabel 3"/>
    <w:rsid w:val="00AE2B2A"/>
    <w:rPr>
      <w:sz w:val="14"/>
      <w:szCs w:val="14"/>
    </w:rPr>
  </w:style>
  <w:style w:type="character" w:customStyle="1" w:styleId="ListLabel4">
    <w:name w:val="ListLabel 4"/>
    <w:rsid w:val="00AE2B2A"/>
    <w:rPr>
      <w:color w:val="000000"/>
      <w:sz w:val="22"/>
      <w:szCs w:val="22"/>
      <w:u w:val="none" w:color="000000"/>
    </w:rPr>
  </w:style>
  <w:style w:type="character" w:customStyle="1" w:styleId="ListLabel5">
    <w:name w:val="ListLabel 5"/>
    <w:rsid w:val="00AE2B2A"/>
    <w:rPr>
      <w:color w:val="000000"/>
      <w:sz w:val="24"/>
      <w:szCs w:val="24"/>
      <w:u w:val="none" w:color="000000"/>
    </w:rPr>
  </w:style>
  <w:style w:type="character" w:customStyle="1" w:styleId="ListLabel6">
    <w:name w:val="ListLabel 6"/>
    <w:rsid w:val="00AE2B2A"/>
    <w:rPr>
      <w:b/>
      <w:bCs/>
      <w:color w:val="000000"/>
      <w:sz w:val="22"/>
      <w:szCs w:val="22"/>
      <w:u w:val="none" w:color="000000"/>
    </w:rPr>
  </w:style>
  <w:style w:type="character" w:customStyle="1" w:styleId="ListLabel7">
    <w:name w:val="ListLabel 7"/>
    <w:rsid w:val="00AE2B2A"/>
    <w:rPr>
      <w:b/>
      <w:bCs/>
      <w:color w:val="000000"/>
      <w:sz w:val="24"/>
      <w:szCs w:val="24"/>
      <w:u w:val="none" w:color="000000"/>
    </w:rPr>
  </w:style>
  <w:style w:type="character" w:customStyle="1" w:styleId="ListLabel8">
    <w:name w:val="ListLabel 8"/>
    <w:rsid w:val="00AE2B2A"/>
    <w:rPr>
      <w:caps w:val="0"/>
      <w:smallCaps w:val="0"/>
      <w:strike w:val="0"/>
      <w:dstrike w:val="0"/>
      <w:color w:val="000000"/>
      <w:spacing w:val="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9">
    <w:name w:val="ListLabel 9"/>
    <w:rsid w:val="00AE2B2A"/>
    <w:rPr>
      <w:caps w:val="0"/>
      <w:smallCaps w:val="0"/>
      <w:strike w:val="0"/>
      <w:dstrike w:val="0"/>
      <w:color w:val="000000"/>
      <w:spacing w:val="0"/>
      <w:position w:val="0"/>
      <w:sz w:val="24"/>
      <w:szCs w:val="24"/>
      <w:u w:val="none" w:color="000000"/>
      <w:vertAlign w:val="baseline"/>
      <w:lang w:val="ru-RU"/>
    </w:rPr>
  </w:style>
  <w:style w:type="paragraph" w:customStyle="1" w:styleId="a5">
    <w:name w:val="Заголовок"/>
    <w:basedOn w:val="a"/>
    <w:next w:val="a6"/>
    <w:rsid w:val="00AE2B2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E628A5"/>
    <w:pPr>
      <w:widowControl w:val="0"/>
      <w:shd w:val="clear" w:color="auto" w:fill="FFFFFF"/>
      <w:spacing w:after="780" w:line="216" w:lineRule="exact"/>
      <w:ind w:hanging="480"/>
    </w:pPr>
    <w:rPr>
      <w:rFonts w:ascii="Times New Roman" w:eastAsia="Arial Unicode MS" w:hAnsi="Times New Roman" w:cs="Times New Roman"/>
      <w:color w:val="00000A"/>
      <w:sz w:val="19"/>
      <w:szCs w:val="19"/>
      <w:lang w:eastAsia="ru-RU"/>
    </w:rPr>
  </w:style>
  <w:style w:type="paragraph" w:styleId="a7">
    <w:name w:val="List"/>
    <w:basedOn w:val="a6"/>
    <w:rsid w:val="00AE2B2A"/>
    <w:rPr>
      <w:rFonts w:cs="Mangal"/>
    </w:rPr>
  </w:style>
  <w:style w:type="paragraph" w:styleId="a8">
    <w:name w:val="Title"/>
    <w:basedOn w:val="a"/>
    <w:rsid w:val="00AE2B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AE2B2A"/>
    <w:pPr>
      <w:suppressLineNumbers/>
    </w:pPr>
    <w:rPr>
      <w:rFonts w:cs="Mangal"/>
    </w:rPr>
  </w:style>
  <w:style w:type="paragraph" w:customStyle="1" w:styleId="aa">
    <w:name w:val="Верхн./нижн. кол."/>
    <w:rsid w:val="00AE2B2A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ab">
    <w:name w:val="Normal (Web)"/>
    <w:rsid w:val="00AE2B2A"/>
    <w:pPr>
      <w:suppressAutoHyphens/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Note">
    <w:name w:val="Tabl_Note"/>
    <w:rsid w:val="00AE2B2A"/>
    <w:pPr>
      <w:widowControl w:val="0"/>
      <w:suppressAutoHyphens/>
      <w:spacing w:before="40" w:after="40" w:line="180" w:lineRule="exact"/>
      <w:ind w:left="340"/>
      <w:outlineLvl w:val="4"/>
    </w:pPr>
    <w:rPr>
      <w:rFonts w:ascii="Arial Unicode MS" w:hAnsi="Arial Unicode MS" w:cs="Arial Unicode MS"/>
      <w:color w:val="000000"/>
      <w:sz w:val="14"/>
      <w:szCs w:val="14"/>
      <w:u w:color="000000"/>
    </w:rPr>
  </w:style>
  <w:style w:type="paragraph" w:styleId="ac">
    <w:name w:val="List Paragraph"/>
    <w:rsid w:val="00AE2B2A"/>
    <w:pPr>
      <w:suppressAutoHyphens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Text05">
    <w:name w:val="Text_05"/>
    <w:rsid w:val="00AE2B2A"/>
    <w:pPr>
      <w:widowControl w:val="0"/>
      <w:suppressAutoHyphens/>
      <w:spacing w:before="80" w:after="40" w:line="240" w:lineRule="exact"/>
      <w:jc w:val="both"/>
      <w:outlineLvl w:val="4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Name">
    <w:name w:val="Table_Name"/>
    <w:rsid w:val="00AE2B2A"/>
    <w:pPr>
      <w:keepLines/>
      <w:widowControl w:val="0"/>
      <w:suppressAutoHyphens/>
      <w:spacing w:before="120" w:after="160" w:line="220" w:lineRule="exact"/>
      <w:ind w:left="1021" w:hanging="1021"/>
      <w:jc w:val="both"/>
    </w:pPr>
    <w:rPr>
      <w:rFonts w:ascii="Arial Unicode MS" w:hAnsi="Arial Unicode MS" w:cs="Arial Unicode MS"/>
      <w:b/>
      <w:bCs/>
      <w:color w:val="000080"/>
      <w:sz w:val="16"/>
      <w:szCs w:val="16"/>
      <w:u w:color="000080"/>
    </w:rPr>
  </w:style>
  <w:style w:type="paragraph" w:customStyle="1" w:styleId="TableLeft">
    <w:name w:val="Table_Left"/>
    <w:rsid w:val="00AE2B2A"/>
    <w:pPr>
      <w:widowControl w:val="0"/>
      <w:suppressAutoHyphens/>
      <w:spacing w:line="200" w:lineRule="exact"/>
    </w:pPr>
    <w:rPr>
      <w:rFonts w:cs="Arial Unicode MS"/>
      <w:color w:val="0000FF"/>
      <w:sz w:val="18"/>
      <w:szCs w:val="18"/>
      <w:u w:color="0000FF"/>
    </w:rPr>
  </w:style>
  <w:style w:type="paragraph" w:customStyle="1" w:styleId="Text06">
    <w:name w:val="Text_06"/>
    <w:rsid w:val="00AE2B2A"/>
    <w:pPr>
      <w:widowControl w:val="0"/>
      <w:suppressAutoHyphens/>
      <w:spacing w:before="80" w:after="40" w:line="240" w:lineRule="exact"/>
      <w:ind w:left="170" w:hanging="170"/>
      <w:jc w:val="both"/>
      <w:outlineLvl w:val="5"/>
    </w:pPr>
    <w:rPr>
      <w:rFonts w:ascii="Arial Unicode MS" w:hAnsi="Arial Unicode MS" w:cs="Arial Unicode MS"/>
      <w:color w:val="0000FF"/>
      <w:sz w:val="22"/>
      <w:szCs w:val="22"/>
      <w:u w:color="0000FF"/>
    </w:rPr>
  </w:style>
  <w:style w:type="numbering" w:customStyle="1" w:styleId="List0">
    <w:name w:val="List 0"/>
    <w:rsid w:val="00AE2B2A"/>
  </w:style>
  <w:style w:type="numbering" w:customStyle="1" w:styleId="10">
    <w:name w:val="Импортированный стиль 1"/>
    <w:rsid w:val="00AE2B2A"/>
  </w:style>
  <w:style w:type="numbering" w:customStyle="1" w:styleId="11">
    <w:name w:val="Маркированный список 1"/>
    <w:rsid w:val="00AE2B2A"/>
  </w:style>
  <w:style w:type="numbering" w:customStyle="1" w:styleId="2">
    <w:name w:val="Импортированный стиль 2"/>
    <w:rsid w:val="00AE2B2A"/>
  </w:style>
  <w:style w:type="numbering" w:customStyle="1" w:styleId="21">
    <w:name w:val="Список 21"/>
    <w:rsid w:val="00AE2B2A"/>
  </w:style>
  <w:style w:type="numbering" w:customStyle="1" w:styleId="3">
    <w:name w:val="Импортированный стиль 3"/>
    <w:rsid w:val="00AE2B2A"/>
  </w:style>
  <w:style w:type="numbering" w:customStyle="1" w:styleId="31">
    <w:name w:val="Список 31"/>
    <w:rsid w:val="00AE2B2A"/>
  </w:style>
  <w:style w:type="numbering" w:customStyle="1" w:styleId="5">
    <w:name w:val="Импортированный стиль 5"/>
    <w:rsid w:val="00AE2B2A"/>
  </w:style>
  <w:style w:type="numbering" w:customStyle="1" w:styleId="41">
    <w:name w:val="Список 41"/>
    <w:rsid w:val="00AE2B2A"/>
  </w:style>
  <w:style w:type="numbering" w:customStyle="1" w:styleId="6">
    <w:name w:val="Импортированный стиль 6"/>
    <w:rsid w:val="00AE2B2A"/>
  </w:style>
  <w:style w:type="numbering" w:customStyle="1" w:styleId="51">
    <w:name w:val="Список 51"/>
    <w:rsid w:val="00AE2B2A"/>
  </w:style>
  <w:style w:type="numbering" w:customStyle="1" w:styleId="7">
    <w:name w:val="Импортированный стиль 7"/>
    <w:rsid w:val="00AE2B2A"/>
  </w:style>
  <w:style w:type="numbering" w:customStyle="1" w:styleId="8">
    <w:name w:val="Импортированный стиль 8"/>
    <w:rsid w:val="00AE2B2A"/>
  </w:style>
  <w:style w:type="numbering" w:customStyle="1" w:styleId="80">
    <w:name w:val="Импортированный стиль 8.0"/>
    <w:rsid w:val="00AE2B2A"/>
  </w:style>
  <w:style w:type="numbering" w:customStyle="1" w:styleId="9">
    <w:name w:val="Импортированный стиль 9"/>
    <w:rsid w:val="00AE2B2A"/>
  </w:style>
  <w:style w:type="numbering" w:customStyle="1" w:styleId="100">
    <w:name w:val="Импортированный стиль 10"/>
    <w:rsid w:val="00AE2B2A"/>
  </w:style>
  <w:style w:type="numbering" w:customStyle="1" w:styleId="List6">
    <w:name w:val="List 6"/>
    <w:rsid w:val="00AE2B2A"/>
  </w:style>
  <w:style w:type="numbering" w:customStyle="1" w:styleId="110">
    <w:name w:val="Импортированный стиль 11"/>
    <w:rsid w:val="00AE2B2A"/>
  </w:style>
  <w:style w:type="numbering" w:customStyle="1" w:styleId="List7">
    <w:name w:val="List 7"/>
    <w:rsid w:val="00AE2B2A"/>
  </w:style>
  <w:style w:type="numbering" w:customStyle="1" w:styleId="12">
    <w:name w:val="Импортированный стиль 12"/>
    <w:rsid w:val="00AE2B2A"/>
  </w:style>
  <w:style w:type="numbering" w:customStyle="1" w:styleId="List8">
    <w:name w:val="List 8"/>
    <w:rsid w:val="00AE2B2A"/>
  </w:style>
  <w:style w:type="numbering" w:customStyle="1" w:styleId="13">
    <w:name w:val="Импортированный стиль 13"/>
    <w:rsid w:val="00AE2B2A"/>
  </w:style>
  <w:style w:type="numbering" w:customStyle="1" w:styleId="List9">
    <w:name w:val="List 9"/>
    <w:rsid w:val="00AE2B2A"/>
  </w:style>
  <w:style w:type="numbering" w:customStyle="1" w:styleId="14">
    <w:name w:val="Импортированный стиль 14"/>
    <w:rsid w:val="00AE2B2A"/>
  </w:style>
  <w:style w:type="table" w:customStyle="1" w:styleId="TableNormal">
    <w:name w:val="Table Normal"/>
    <w:rsid w:val="00AE2B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1F3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F3C6E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E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287B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</w:style>
  <w:style w:type="character" w:customStyle="1" w:styleId="1">
    <w:name w:val="Основной текст Знак1"/>
    <w:basedOn w:val="a0"/>
    <w:uiPriority w:val="99"/>
    <w:rsid w:val="00E628A5"/>
    <w:rPr>
      <w:sz w:val="19"/>
      <w:szCs w:val="19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rsid w:val="00E628A5"/>
    <w:rPr>
      <w:rFonts w:ascii="Calibri" w:eastAsia="Calibri" w:hAnsi="Calibri" w:cs="Calibri"/>
      <w:color w:val="000000"/>
      <w:sz w:val="22"/>
      <w:szCs w:val="22"/>
      <w:u w:val="none" w:color="000000"/>
      <w:lang w:eastAsia="en-US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14"/>
      <w:szCs w:val="14"/>
    </w:rPr>
  </w:style>
  <w:style w:type="character" w:customStyle="1" w:styleId="ListLabel4">
    <w:name w:val="ListLabel 4"/>
    <w:rPr>
      <w:color w:val="000000"/>
      <w:sz w:val="22"/>
      <w:szCs w:val="22"/>
      <w:u w:val="none" w:color="000000"/>
    </w:rPr>
  </w:style>
  <w:style w:type="character" w:customStyle="1" w:styleId="ListLabel5">
    <w:name w:val="ListLabel 5"/>
    <w:rPr>
      <w:color w:val="000000"/>
      <w:sz w:val="24"/>
      <w:szCs w:val="24"/>
      <w:u w:val="none" w:color="000000"/>
    </w:rPr>
  </w:style>
  <w:style w:type="character" w:customStyle="1" w:styleId="ListLabel6">
    <w:name w:val="ListLabel 6"/>
    <w:rPr>
      <w:b/>
      <w:bCs/>
      <w:color w:val="000000"/>
      <w:sz w:val="22"/>
      <w:szCs w:val="22"/>
      <w:u w:val="none" w:color="000000"/>
    </w:rPr>
  </w:style>
  <w:style w:type="character" w:customStyle="1" w:styleId="ListLabel7">
    <w:name w:val="ListLabel 7"/>
    <w:rPr>
      <w:b/>
      <w:bCs/>
      <w:color w:val="000000"/>
      <w:sz w:val="24"/>
      <w:szCs w:val="24"/>
      <w:u w:val="none" w:color="000000"/>
    </w:rPr>
  </w:style>
  <w:style w:type="character" w:customStyle="1" w:styleId="ListLabel8">
    <w:name w:val="ListLabel 8"/>
    <w:rPr>
      <w:caps w:val="0"/>
      <w:smallCaps w:val="0"/>
      <w:strike w:val="0"/>
      <w:dstrike w:val="0"/>
      <w:color w:val="000000"/>
      <w:spacing w:val="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9">
    <w:name w:val="ListLabel 9"/>
    <w:rPr>
      <w:caps w:val="0"/>
      <w:smallCaps w:val="0"/>
      <w:strike w:val="0"/>
      <w:dstrike w:val="0"/>
      <w:color w:val="000000"/>
      <w:spacing w:val="0"/>
      <w:position w:val="0"/>
      <w:sz w:val="24"/>
      <w:szCs w:val="24"/>
      <w:u w:val="none" w:color="000000"/>
      <w:vertAlign w:val="baseline"/>
      <w:lang w:val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E628A5"/>
    <w:pPr>
      <w:widowControl w:val="0"/>
      <w:shd w:val="clear" w:color="auto" w:fill="FFFFFF"/>
      <w:spacing w:after="780" w:line="216" w:lineRule="exact"/>
      <w:ind w:hanging="480"/>
    </w:pPr>
    <w:rPr>
      <w:rFonts w:ascii="Times New Roman" w:eastAsia="Arial Unicode MS" w:hAnsi="Times New Roman" w:cs="Times New Roman"/>
      <w:color w:val="00000A"/>
      <w:sz w:val="19"/>
      <w:szCs w:val="19"/>
      <w:lang w:eastAsia="ru-RU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Верхн./нижн. кол.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ab">
    <w:name w:val="Normal (Web)"/>
    <w:pPr>
      <w:suppressAutoHyphens/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Note">
    <w:name w:val="Tabl_Note"/>
    <w:pPr>
      <w:widowControl w:val="0"/>
      <w:suppressAutoHyphens/>
      <w:spacing w:before="40" w:after="40" w:line="180" w:lineRule="exact"/>
      <w:ind w:left="340"/>
      <w:outlineLvl w:val="4"/>
    </w:pPr>
    <w:rPr>
      <w:rFonts w:ascii="Arial Unicode MS" w:hAnsi="Arial Unicode MS" w:cs="Arial Unicode MS"/>
      <w:color w:val="000000"/>
      <w:sz w:val="14"/>
      <w:szCs w:val="14"/>
      <w:u w:color="000000"/>
    </w:rPr>
  </w:style>
  <w:style w:type="paragraph" w:styleId="ac">
    <w:name w:val="List Paragraph"/>
    <w:pPr>
      <w:suppressAutoHyphens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Text05">
    <w:name w:val="Text_05"/>
    <w:pPr>
      <w:widowControl w:val="0"/>
      <w:suppressAutoHyphens/>
      <w:spacing w:before="80" w:after="40" w:line="240" w:lineRule="exact"/>
      <w:jc w:val="both"/>
      <w:outlineLvl w:val="4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Name">
    <w:name w:val="Table_Name"/>
    <w:pPr>
      <w:keepLines/>
      <w:widowControl w:val="0"/>
      <w:suppressAutoHyphens/>
      <w:spacing w:before="120" w:after="160" w:line="220" w:lineRule="exact"/>
      <w:ind w:left="1021" w:hanging="1021"/>
      <w:jc w:val="both"/>
    </w:pPr>
    <w:rPr>
      <w:rFonts w:ascii="Arial Unicode MS" w:hAnsi="Arial Unicode MS" w:cs="Arial Unicode MS"/>
      <w:b/>
      <w:bCs/>
      <w:color w:val="000080"/>
      <w:sz w:val="16"/>
      <w:szCs w:val="16"/>
      <w:u w:color="000080"/>
    </w:rPr>
  </w:style>
  <w:style w:type="paragraph" w:customStyle="1" w:styleId="TableLeft">
    <w:name w:val="Table_Left"/>
    <w:pPr>
      <w:widowControl w:val="0"/>
      <w:suppressAutoHyphens/>
      <w:spacing w:line="200" w:lineRule="exact"/>
    </w:pPr>
    <w:rPr>
      <w:rFonts w:cs="Arial Unicode MS"/>
      <w:color w:val="0000FF"/>
      <w:sz w:val="18"/>
      <w:szCs w:val="18"/>
      <w:u w:color="0000FF"/>
    </w:rPr>
  </w:style>
  <w:style w:type="paragraph" w:customStyle="1" w:styleId="Text06">
    <w:name w:val="Text_06"/>
    <w:pPr>
      <w:widowControl w:val="0"/>
      <w:suppressAutoHyphens/>
      <w:spacing w:before="80" w:after="40" w:line="240" w:lineRule="exact"/>
      <w:ind w:left="170" w:hanging="170"/>
      <w:jc w:val="both"/>
      <w:outlineLvl w:val="5"/>
    </w:pPr>
    <w:rPr>
      <w:rFonts w:ascii="Arial Unicode MS" w:hAnsi="Arial Unicode MS" w:cs="Arial Unicode MS"/>
      <w:color w:val="0000FF"/>
      <w:sz w:val="22"/>
      <w:szCs w:val="22"/>
      <w:u w:color="0000FF"/>
    </w:rPr>
  </w:style>
  <w:style w:type="numbering" w:customStyle="1" w:styleId="List0">
    <w:name w:val="List 0"/>
  </w:style>
  <w:style w:type="numbering" w:customStyle="1" w:styleId="10">
    <w:name w:val="Импортированный стиль 1"/>
  </w:style>
  <w:style w:type="numbering" w:customStyle="1" w:styleId="11">
    <w:name w:val="Маркированный список 1"/>
  </w:style>
  <w:style w:type="numbering" w:customStyle="1" w:styleId="2">
    <w:name w:val="Импортированный стиль 2"/>
  </w:style>
  <w:style w:type="numbering" w:customStyle="1" w:styleId="21">
    <w:name w:val="Список 21"/>
  </w:style>
  <w:style w:type="numbering" w:customStyle="1" w:styleId="3">
    <w:name w:val="Импортированный стиль 3"/>
  </w:style>
  <w:style w:type="numbering" w:customStyle="1" w:styleId="31">
    <w:name w:val="Список 31"/>
  </w:style>
  <w:style w:type="numbering" w:customStyle="1" w:styleId="5">
    <w:name w:val="Импортированный стиль 5"/>
  </w:style>
  <w:style w:type="numbering" w:customStyle="1" w:styleId="41">
    <w:name w:val="Список 41"/>
  </w:style>
  <w:style w:type="numbering" w:customStyle="1" w:styleId="6">
    <w:name w:val="Импортированный стиль 6"/>
  </w:style>
  <w:style w:type="numbering" w:customStyle="1" w:styleId="51">
    <w:name w:val="Список 51"/>
  </w:style>
  <w:style w:type="numbering" w:customStyle="1" w:styleId="7">
    <w:name w:val="Импортированный стиль 7"/>
  </w:style>
  <w:style w:type="numbering" w:customStyle="1" w:styleId="8">
    <w:name w:val="Импортированный стиль 8"/>
  </w:style>
  <w:style w:type="numbering" w:customStyle="1" w:styleId="80">
    <w:name w:val="Импортированный стиль 8.0"/>
  </w:style>
  <w:style w:type="numbering" w:customStyle="1" w:styleId="9">
    <w:name w:val="Импортированный стиль 9"/>
  </w:style>
  <w:style w:type="numbering" w:customStyle="1" w:styleId="100">
    <w:name w:val="Импортированный стиль 10"/>
  </w:style>
  <w:style w:type="numbering" w:customStyle="1" w:styleId="List6">
    <w:name w:val="List 6"/>
  </w:style>
  <w:style w:type="numbering" w:customStyle="1" w:styleId="110">
    <w:name w:val="Импортированный стиль 11"/>
  </w:style>
  <w:style w:type="numbering" w:customStyle="1" w:styleId="List7">
    <w:name w:val="List 7"/>
  </w:style>
  <w:style w:type="numbering" w:customStyle="1" w:styleId="12">
    <w:name w:val="Импортированный стиль 12"/>
  </w:style>
  <w:style w:type="numbering" w:customStyle="1" w:styleId="List8">
    <w:name w:val="List 8"/>
  </w:style>
  <w:style w:type="numbering" w:customStyle="1" w:styleId="13">
    <w:name w:val="Импортированный стиль 13"/>
  </w:style>
  <w:style w:type="numbering" w:customStyle="1" w:styleId="List9">
    <w:name w:val="List 9"/>
  </w:style>
  <w:style w:type="numbering" w:customStyle="1" w:styleId="14">
    <w:name w:val="Импортированный стиль 14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1F3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F3C6E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13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Скородок</dc:creator>
  <cp:lastModifiedBy>razumniynv</cp:lastModifiedBy>
  <cp:revision>16</cp:revision>
  <dcterms:created xsi:type="dcterms:W3CDTF">2015-09-27T12:24:00Z</dcterms:created>
  <dcterms:modified xsi:type="dcterms:W3CDTF">2015-10-15T08:46:00Z</dcterms:modified>
  <dc:language>ru-RU</dc:language>
</cp:coreProperties>
</file>