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«Российское общество скорой медицинской помощи»</w:t>
      </w: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Pr="005B1E0D" w:rsidRDefault="005B1E0D" w:rsidP="005B1E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1E0D">
        <w:rPr>
          <w:rFonts w:ascii="Times New Roman" w:hAnsi="Times New Roman"/>
          <w:b/>
          <w:sz w:val="28"/>
          <w:szCs w:val="28"/>
        </w:rPr>
        <w:t>КЛИНИЧЕСКИЕ РЕКОМЕНДАЦИИ (ПРОТОКОЛ) ПО ОКАЗАНИЮ СКОРОЙ МЕДИЦИНСКОЙ ПОМОЩИ ПРИ ТРАВМАТИЧЕСКОМ ШОКЕ У ДЕТЕЙ</w:t>
      </w: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1E0D" w:rsidRDefault="005B1E0D" w:rsidP="005B1E0D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на заседании Правления общероссийской общественной организации «Российское общество скорой медицинской помощи» </w:t>
      </w:r>
    </w:p>
    <w:p w:rsidR="005B1E0D" w:rsidRDefault="005B1E0D" w:rsidP="005B1E0D">
      <w:pPr>
        <w:tabs>
          <w:tab w:val="left" w:pos="142"/>
        </w:tabs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 2015 г. в г. Судаке (Республика Крым)</w:t>
      </w: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1E0D" w:rsidRDefault="005B1E0D" w:rsidP="005B1E0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28D" w:rsidRPr="00AB6A4D" w:rsidRDefault="001D228D" w:rsidP="00DF0C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lastRenderedPageBreak/>
        <w:t xml:space="preserve">КЛИНИЧЕСКИЕ РЕКОМЕНДАЦИИ (ПРОТОКОЛ) ПО ОКАЗАНИЮ СКОРОЙ МЕДИЦИНСКОЙ ПОМОЩИ ПРИ </w:t>
      </w:r>
      <w:r w:rsidR="0049595A" w:rsidRPr="00AB6A4D">
        <w:rPr>
          <w:rFonts w:ascii="Times New Roman" w:hAnsi="Times New Roman"/>
          <w:b/>
          <w:sz w:val="24"/>
          <w:szCs w:val="24"/>
        </w:rPr>
        <w:t xml:space="preserve">ТРАВМАТИЧЕСКОМ ШОКЕ </w:t>
      </w:r>
      <w:r w:rsidR="00627282" w:rsidRPr="00AB6A4D">
        <w:rPr>
          <w:rFonts w:ascii="Times New Roman" w:hAnsi="Times New Roman"/>
          <w:b/>
          <w:sz w:val="24"/>
          <w:szCs w:val="24"/>
        </w:rPr>
        <w:t>У ДЕТЕЙ</w:t>
      </w:r>
    </w:p>
    <w:p w:rsidR="005C4564" w:rsidRDefault="005C4564" w:rsidP="005C45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1E0D" w:rsidRPr="00A80CDD" w:rsidRDefault="005B1E0D" w:rsidP="00A80CD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80CDD">
        <w:rPr>
          <w:rFonts w:ascii="Times New Roman" w:hAnsi="Times New Roman"/>
          <w:b/>
          <w:i/>
          <w:sz w:val="24"/>
          <w:szCs w:val="24"/>
        </w:rPr>
        <w:t xml:space="preserve">Настоящие клинические рекомендации согласованы Экспертным советом  </w:t>
      </w:r>
      <w:r w:rsidR="00A80CDD" w:rsidRPr="00A80CDD">
        <w:rPr>
          <w:rFonts w:ascii="Times New Roman" w:hAnsi="Times New Roman"/>
          <w:b/>
          <w:i/>
          <w:sz w:val="24"/>
          <w:szCs w:val="24"/>
        </w:rPr>
        <w:t>Некоммерческого партнерства «Объединение детских анестезиологов и реаниматологов».</w:t>
      </w:r>
    </w:p>
    <w:p w:rsidR="00A80CDD" w:rsidRDefault="00A80CDD" w:rsidP="005C45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C4564" w:rsidRPr="00AB6A4D" w:rsidRDefault="005C4564" w:rsidP="005C45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АВТОР:</w:t>
      </w:r>
    </w:p>
    <w:p w:rsidR="005C4564" w:rsidRPr="00AB6A4D" w:rsidRDefault="005C4564" w:rsidP="005C45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Валерий Генрихович </w:t>
      </w:r>
      <w:proofErr w:type="spellStart"/>
      <w:r w:rsidRPr="00AB6A4D">
        <w:rPr>
          <w:rFonts w:ascii="Times New Roman" w:hAnsi="Times New Roman"/>
          <w:sz w:val="24"/>
          <w:szCs w:val="24"/>
        </w:rPr>
        <w:t>Амчеславский</w:t>
      </w:r>
      <w:proofErr w:type="spellEnd"/>
      <w:r w:rsidRPr="00AB6A4D">
        <w:rPr>
          <w:rFonts w:ascii="Times New Roman" w:hAnsi="Times New Roman"/>
          <w:sz w:val="24"/>
          <w:szCs w:val="24"/>
        </w:rPr>
        <w:t>, д.м.н., профессор, руководитель отделения анестезиологии – реанимации НИИ неотложной детской хирургии и травматологии Департамента здравоохранения города Москвы</w:t>
      </w:r>
    </w:p>
    <w:p w:rsidR="00AA6187" w:rsidRPr="00AB6A4D" w:rsidRDefault="00AA6187" w:rsidP="00DF0C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C285A" w:rsidRPr="00AB6A4D" w:rsidRDefault="00F6705A" w:rsidP="00DF0CE8">
      <w:pPr>
        <w:pStyle w:val="a4"/>
        <w:suppressAutoHyphens/>
        <w:spacing w:before="0" w:beforeAutospacing="0" w:after="0" w:afterAutospacing="0" w:line="360" w:lineRule="auto"/>
        <w:rPr>
          <w:b/>
          <w:caps/>
        </w:rPr>
      </w:pPr>
      <w:r w:rsidRPr="00AB6A4D">
        <w:rPr>
          <w:b/>
          <w:caps/>
        </w:rPr>
        <w:t>Определение</w:t>
      </w:r>
      <w:r w:rsidR="00AA6187" w:rsidRPr="00AB6A4D">
        <w:rPr>
          <w:b/>
          <w:caps/>
        </w:rPr>
        <w:t>:</w:t>
      </w:r>
    </w:p>
    <w:p w:rsidR="003301E5" w:rsidRPr="00AB6A4D" w:rsidRDefault="008C4C2B" w:rsidP="00DF0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4D">
        <w:rPr>
          <w:rFonts w:ascii="Times New Roman" w:eastAsia="Times New Roman" w:hAnsi="Times New Roman"/>
          <w:b/>
          <w:sz w:val="24"/>
          <w:szCs w:val="24"/>
          <w:lang w:eastAsia="ru-RU"/>
        </w:rPr>
        <w:t>Шок</w:t>
      </w:r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 xml:space="preserve"> - клинический</w:t>
      </w:r>
      <w:r w:rsidR="00793719" w:rsidRPr="00AB6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синдромокомплекс</w:t>
      </w:r>
      <w:proofErr w:type="spellEnd"/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3719" w:rsidRPr="00AB6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A3" w:rsidRPr="00AB6A4D">
        <w:rPr>
          <w:rFonts w:ascii="Times New Roman" w:eastAsia="Times New Roman" w:hAnsi="Times New Roman"/>
          <w:sz w:val="24"/>
          <w:szCs w:val="24"/>
          <w:lang w:eastAsia="ru-RU"/>
        </w:rPr>
        <w:t>определя</w:t>
      </w:r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ющийся недостаточностью доставки</w:t>
      </w:r>
      <w:r w:rsidR="00793719" w:rsidRPr="00AB6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кислорода и питательных веще</w:t>
      </w:r>
      <w:proofErr w:type="gramStart"/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я удовлетворения метаболических потребностей тканей. Состояние шока характеризуется признаками неадекватной органной и тканевой перфузии и функции, в том числе олигурией и лактоацидозом.</w:t>
      </w:r>
    </w:p>
    <w:p w:rsidR="00426DCD" w:rsidRPr="00AB6A4D" w:rsidRDefault="00426DCD" w:rsidP="00DF0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Шок – собирательный термин, обозначающий критическое состояние, остро возникающее вследствие резкого воздействия экз</w:t>
      </w:r>
      <w:proofErr w:type="gramStart"/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эндогенных факторов на уравновешенный до того времени организм, характеризующееся общими гемодинамическими, гемореологическими и метаболическими расстройствами (Мороз В.В. и соавт., 2011).</w:t>
      </w:r>
    </w:p>
    <w:p w:rsidR="003301E5" w:rsidRPr="00AB6A4D" w:rsidRDefault="00A70C4B" w:rsidP="00DF0CE8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A4D">
        <w:rPr>
          <w:rFonts w:ascii="Times New Roman" w:eastAsia="Times New Roman" w:hAnsi="Times New Roman"/>
          <w:b/>
          <w:sz w:val="24"/>
          <w:szCs w:val="24"/>
          <w:lang w:eastAsia="ru-RU"/>
        </w:rPr>
        <w:t>Травматический шок</w:t>
      </w:r>
      <w:r w:rsidRPr="00AB6A4D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- </w:t>
      </w:r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 xml:space="preserve">шок, </w:t>
      </w:r>
      <w:r w:rsidR="005C285A" w:rsidRPr="00AB6A4D"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Pr="00AB6A4D">
        <w:rPr>
          <w:rFonts w:ascii="Times New Roman" w:eastAsia="Times New Roman" w:hAnsi="Times New Roman"/>
          <w:sz w:val="24"/>
          <w:szCs w:val="24"/>
          <w:lang w:eastAsia="ru-RU"/>
        </w:rPr>
        <w:t>вшийся</w:t>
      </w:r>
      <w:r w:rsidR="005C285A" w:rsidRPr="00AB6A4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</w:t>
      </w:r>
      <w:r w:rsidR="00E221EB" w:rsidRPr="00AB6A4D">
        <w:rPr>
          <w:rFonts w:ascii="Times New Roman" w:eastAsia="Times New Roman" w:hAnsi="Times New Roman"/>
          <w:sz w:val="24"/>
          <w:szCs w:val="24"/>
          <w:lang w:eastAsia="ru-RU"/>
        </w:rPr>
        <w:t xml:space="preserve">тяжелой </w:t>
      </w:r>
      <w:r w:rsidR="005C285A" w:rsidRPr="00AB6A4D">
        <w:rPr>
          <w:rFonts w:ascii="Times New Roman" w:eastAsia="Times New Roman" w:hAnsi="Times New Roman"/>
          <w:sz w:val="24"/>
          <w:szCs w:val="24"/>
          <w:lang w:eastAsia="ru-RU"/>
        </w:rPr>
        <w:t>травмы</w:t>
      </w:r>
      <w:r w:rsidR="00E221EB" w:rsidRPr="00AB6A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70C4B" w:rsidRPr="00AB6A4D" w:rsidRDefault="00426DCD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>Терминологическое определение</w:t>
      </w:r>
      <w:r w:rsidR="00A70C4B" w:rsidRPr="00AB6A4D">
        <w:rPr>
          <w:rFonts w:ascii="Times New Roman" w:hAnsi="Times New Roman"/>
          <w:bCs/>
          <w:sz w:val="24"/>
          <w:szCs w:val="24"/>
        </w:rPr>
        <w:t xml:space="preserve"> </w:t>
      </w:r>
      <w:r w:rsidR="00A70C4B" w:rsidRPr="00AB6A4D">
        <w:rPr>
          <w:rFonts w:ascii="Times New Roman" w:hAnsi="Times New Roman"/>
          <w:b/>
          <w:bCs/>
          <w:sz w:val="24"/>
          <w:szCs w:val="24"/>
        </w:rPr>
        <w:t>травматический шок</w:t>
      </w:r>
      <w:r w:rsidR="00A70C4B" w:rsidRPr="00AB6A4D">
        <w:rPr>
          <w:rFonts w:ascii="Times New Roman" w:hAnsi="Times New Roman"/>
          <w:bCs/>
          <w:sz w:val="24"/>
          <w:szCs w:val="24"/>
        </w:rPr>
        <w:t xml:space="preserve"> встречается преимущественно в отечественной литературе. Этот вид шока выделен с учетом причины (первичного фактора) обусловившей его развитие - воздействие на организм ребенка фактора травматического повреждения. Природа повреждающего травматического воздействия может быть различной: механическая энергия, тепловое воздействие, лучевое поражение и т.д.</w:t>
      </w:r>
    </w:p>
    <w:p w:rsidR="00DF0CE8" w:rsidRPr="00AB6A4D" w:rsidRDefault="00DF0CE8" w:rsidP="00DF0CE8">
      <w:pPr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301E5" w:rsidRPr="00AB6A4D" w:rsidRDefault="003301E5" w:rsidP="00DF0C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Коды по МКБ-10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229"/>
      </w:tblGrid>
      <w:tr w:rsidR="00F6705A" w:rsidRPr="00AB6A4D" w:rsidTr="00AB6A4D">
        <w:tc>
          <w:tcPr>
            <w:tcW w:w="2802" w:type="dxa"/>
          </w:tcPr>
          <w:p w:rsidR="00F6705A" w:rsidRPr="00AB6A4D" w:rsidRDefault="00F6705A" w:rsidP="00AB6A4D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jc w:val="center"/>
            </w:pPr>
            <w:r w:rsidRPr="00AB6A4D">
              <w:t>Код по МКБ-10</w:t>
            </w:r>
          </w:p>
        </w:tc>
        <w:tc>
          <w:tcPr>
            <w:tcW w:w="7229" w:type="dxa"/>
          </w:tcPr>
          <w:p w:rsidR="00F6705A" w:rsidRPr="00AB6A4D" w:rsidRDefault="00F6705A" w:rsidP="00AB6A4D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</w:pPr>
            <w:r w:rsidRPr="00AB6A4D">
              <w:t>Нозологическая форма</w:t>
            </w:r>
          </w:p>
        </w:tc>
      </w:tr>
      <w:tr w:rsidR="00F6705A" w:rsidRPr="00AB6A4D" w:rsidTr="00AB6A4D">
        <w:tc>
          <w:tcPr>
            <w:tcW w:w="2802" w:type="dxa"/>
          </w:tcPr>
          <w:p w:rsidR="00F6705A" w:rsidRPr="00AB6A4D" w:rsidRDefault="0049595A" w:rsidP="00AB6A4D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</w:pPr>
            <w:r w:rsidRPr="00AB6A4D">
              <w:t xml:space="preserve">T79.4 </w:t>
            </w:r>
          </w:p>
        </w:tc>
        <w:tc>
          <w:tcPr>
            <w:tcW w:w="7229" w:type="dxa"/>
          </w:tcPr>
          <w:p w:rsidR="00F6705A" w:rsidRPr="00AB6A4D" w:rsidRDefault="0049595A" w:rsidP="00AB6A4D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</w:pPr>
            <w:r w:rsidRPr="00AB6A4D">
              <w:t>Травматический шок</w:t>
            </w:r>
          </w:p>
        </w:tc>
      </w:tr>
    </w:tbl>
    <w:p w:rsidR="00F6705A" w:rsidRPr="00AB6A4D" w:rsidRDefault="00F6705A" w:rsidP="00DF0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228D" w:rsidRPr="00AB6A4D" w:rsidRDefault="001D228D" w:rsidP="00DF0C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КЛАССИФИКАЦИЯ</w:t>
      </w:r>
    </w:p>
    <w:p w:rsidR="001D228D" w:rsidRPr="00AB6A4D" w:rsidRDefault="00E221EB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</w:r>
      <w:r w:rsidR="00D377B1" w:rsidRPr="00AB6A4D">
        <w:rPr>
          <w:rFonts w:ascii="Times New Roman" w:hAnsi="Times New Roman"/>
          <w:bCs/>
          <w:sz w:val="24"/>
          <w:szCs w:val="24"/>
        </w:rPr>
        <w:t>По этиологическому фактору</w:t>
      </w:r>
      <w:r w:rsidR="00793719" w:rsidRPr="00AB6A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B6A4D">
        <w:rPr>
          <w:rFonts w:ascii="Times New Roman" w:hAnsi="Times New Roman"/>
          <w:bCs/>
          <w:sz w:val="24"/>
          <w:szCs w:val="24"/>
        </w:rPr>
        <w:t>выделяют:</w:t>
      </w:r>
    </w:p>
    <w:p w:rsidR="00E221EB" w:rsidRPr="00AB6A4D" w:rsidRDefault="00E221EB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  <w:t>1</w:t>
      </w:r>
      <w:r w:rsidR="00062A8A" w:rsidRPr="00AB6A4D">
        <w:rPr>
          <w:rFonts w:ascii="Times New Roman" w:hAnsi="Times New Roman"/>
          <w:bCs/>
          <w:sz w:val="24"/>
          <w:szCs w:val="24"/>
        </w:rPr>
        <w:t>. Гиповолемический шок;</w:t>
      </w:r>
    </w:p>
    <w:p w:rsidR="00062A8A" w:rsidRPr="00AB6A4D" w:rsidRDefault="00062A8A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  <w:t>2. Кардиогенный шок;</w:t>
      </w:r>
    </w:p>
    <w:p w:rsidR="00062A8A" w:rsidRPr="00AB6A4D" w:rsidRDefault="00062A8A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  <w:t>3. Септический шок;</w:t>
      </w:r>
    </w:p>
    <w:p w:rsidR="00062A8A" w:rsidRPr="00AB6A4D" w:rsidRDefault="00062A8A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lastRenderedPageBreak/>
        <w:tab/>
        <w:t>4. Нейрогенный шок;</w:t>
      </w:r>
    </w:p>
    <w:p w:rsidR="00062A8A" w:rsidRPr="00AB6A4D" w:rsidRDefault="00062A8A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  <w:t>5. Анафилактический шок.</w:t>
      </w:r>
    </w:p>
    <w:p w:rsidR="00062A8A" w:rsidRPr="00AB6A4D" w:rsidRDefault="0005242A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B6A4D">
        <w:rPr>
          <w:rFonts w:ascii="Times New Roman" w:hAnsi="Times New Roman"/>
          <w:bCs/>
          <w:sz w:val="24"/>
          <w:szCs w:val="24"/>
        </w:rPr>
        <w:t>Т</w:t>
      </w:r>
      <w:r w:rsidR="00062A8A" w:rsidRPr="00AB6A4D">
        <w:rPr>
          <w:rFonts w:ascii="Times New Roman" w:hAnsi="Times New Roman"/>
          <w:bCs/>
          <w:sz w:val="24"/>
          <w:szCs w:val="24"/>
        </w:rPr>
        <w:t xml:space="preserve">ри </w:t>
      </w:r>
      <w:r w:rsidR="00D377B1" w:rsidRPr="00AB6A4D">
        <w:rPr>
          <w:rFonts w:ascii="Times New Roman" w:hAnsi="Times New Roman"/>
          <w:bCs/>
          <w:sz w:val="24"/>
          <w:szCs w:val="24"/>
        </w:rPr>
        <w:t>вида</w:t>
      </w:r>
      <w:r w:rsidR="00062A8A" w:rsidRPr="00AB6A4D">
        <w:rPr>
          <w:rFonts w:ascii="Times New Roman" w:hAnsi="Times New Roman"/>
          <w:bCs/>
          <w:sz w:val="24"/>
          <w:szCs w:val="24"/>
        </w:rPr>
        <w:t xml:space="preserve"> шока</w:t>
      </w:r>
      <w:r w:rsidR="00793719" w:rsidRPr="00AB6A4D">
        <w:rPr>
          <w:rFonts w:ascii="Times New Roman" w:hAnsi="Times New Roman"/>
          <w:bCs/>
          <w:sz w:val="24"/>
          <w:szCs w:val="24"/>
        </w:rPr>
        <w:t xml:space="preserve"> </w:t>
      </w:r>
      <w:r w:rsidR="00E34B7C" w:rsidRPr="00AB6A4D">
        <w:rPr>
          <w:rFonts w:ascii="Times New Roman" w:hAnsi="Times New Roman"/>
          <w:bCs/>
          <w:sz w:val="24"/>
          <w:szCs w:val="24"/>
        </w:rPr>
        <w:t>из перечисленных выше</w:t>
      </w:r>
      <w:r w:rsidR="00793719" w:rsidRPr="00AB6A4D">
        <w:rPr>
          <w:rFonts w:ascii="Times New Roman" w:hAnsi="Times New Roman"/>
          <w:bCs/>
          <w:sz w:val="24"/>
          <w:szCs w:val="24"/>
        </w:rPr>
        <w:t>, выделяемых</w:t>
      </w:r>
      <w:r w:rsidR="00E34B7C" w:rsidRPr="00AB6A4D">
        <w:rPr>
          <w:rFonts w:ascii="Times New Roman" w:hAnsi="Times New Roman"/>
          <w:bCs/>
          <w:sz w:val="24"/>
          <w:szCs w:val="24"/>
        </w:rPr>
        <w:t xml:space="preserve"> </w:t>
      </w:r>
      <w:r w:rsidR="00062A8A" w:rsidRPr="00AB6A4D">
        <w:rPr>
          <w:rFonts w:ascii="Times New Roman" w:hAnsi="Times New Roman"/>
          <w:bCs/>
          <w:sz w:val="24"/>
          <w:szCs w:val="24"/>
        </w:rPr>
        <w:t>по этиологическому фактору</w:t>
      </w:r>
      <w:r w:rsidRPr="00AB6A4D">
        <w:rPr>
          <w:rFonts w:ascii="Times New Roman" w:hAnsi="Times New Roman"/>
          <w:bCs/>
          <w:sz w:val="24"/>
          <w:szCs w:val="24"/>
        </w:rPr>
        <w:t>,</w:t>
      </w:r>
      <w:r w:rsidR="00062A8A" w:rsidRPr="00AB6A4D">
        <w:rPr>
          <w:rFonts w:ascii="Times New Roman" w:hAnsi="Times New Roman"/>
          <w:bCs/>
          <w:sz w:val="24"/>
          <w:szCs w:val="24"/>
        </w:rPr>
        <w:t xml:space="preserve"> могут встречаться при воздействии на организм ребенка </w:t>
      </w:r>
      <w:r w:rsidR="00E34B7C" w:rsidRPr="00AB6A4D">
        <w:rPr>
          <w:rFonts w:ascii="Times New Roman" w:hAnsi="Times New Roman"/>
          <w:bCs/>
          <w:sz w:val="24"/>
          <w:szCs w:val="24"/>
        </w:rPr>
        <w:t xml:space="preserve">повреждающего </w:t>
      </w:r>
      <w:r w:rsidR="00062A8A" w:rsidRPr="00AB6A4D">
        <w:rPr>
          <w:rFonts w:ascii="Times New Roman" w:hAnsi="Times New Roman"/>
          <w:bCs/>
          <w:sz w:val="24"/>
          <w:szCs w:val="24"/>
        </w:rPr>
        <w:t>фактора травмы на догоспитальном этапе и в периоде госпитализации в стационар:</w:t>
      </w:r>
      <w:proofErr w:type="gramEnd"/>
    </w:p>
    <w:p w:rsidR="00062A8A" w:rsidRPr="00AB6A4D" w:rsidRDefault="00062A8A" w:rsidP="00DF0CE8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AB6A4D">
        <w:rPr>
          <w:rFonts w:ascii="Times New Roman" w:hAnsi="Times New Roman"/>
          <w:b/>
          <w:bCs/>
          <w:sz w:val="24"/>
          <w:szCs w:val="24"/>
        </w:rPr>
        <w:t>Гиповолемический шок</w:t>
      </w:r>
      <w:r w:rsidRPr="00AB6A4D">
        <w:rPr>
          <w:rFonts w:ascii="Times New Roman" w:hAnsi="Times New Roman"/>
          <w:bCs/>
          <w:sz w:val="24"/>
          <w:szCs w:val="24"/>
        </w:rPr>
        <w:t xml:space="preserve"> - </w:t>
      </w:r>
      <w:r w:rsidR="00F32819" w:rsidRPr="00AB6A4D">
        <w:rPr>
          <w:rFonts w:ascii="Times New Roman" w:hAnsi="Times New Roman"/>
          <w:bCs/>
          <w:sz w:val="24"/>
          <w:szCs w:val="24"/>
        </w:rPr>
        <w:t xml:space="preserve">при травме </w:t>
      </w:r>
      <w:r w:rsidRPr="00AB6A4D">
        <w:rPr>
          <w:rFonts w:ascii="Times New Roman" w:hAnsi="Times New Roman"/>
          <w:bCs/>
          <w:sz w:val="24"/>
          <w:szCs w:val="24"/>
        </w:rPr>
        <w:t xml:space="preserve">чаще всего связан с острой кровопотерей и поэтому носит название </w:t>
      </w:r>
      <w:r w:rsidRPr="00AB6A4D">
        <w:rPr>
          <w:rFonts w:ascii="Times New Roman" w:hAnsi="Times New Roman"/>
          <w:b/>
          <w:bCs/>
          <w:sz w:val="24"/>
          <w:szCs w:val="24"/>
        </w:rPr>
        <w:t>геморрагический шок</w:t>
      </w:r>
      <w:r w:rsidR="00F32819" w:rsidRPr="00AB6A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6A4D">
        <w:rPr>
          <w:rFonts w:ascii="Times New Roman" w:hAnsi="Times New Roman"/>
          <w:bCs/>
          <w:sz w:val="24"/>
          <w:szCs w:val="24"/>
        </w:rPr>
        <w:t>- характеризуется низким сердечным выбросом (</w:t>
      </w:r>
      <w:proofErr w:type="gramStart"/>
      <w:r w:rsidRPr="00AB6A4D">
        <w:rPr>
          <w:rFonts w:ascii="Times New Roman" w:hAnsi="Times New Roman"/>
          <w:bCs/>
          <w:sz w:val="24"/>
          <w:szCs w:val="24"/>
        </w:rPr>
        <w:t>СВ</w:t>
      </w:r>
      <w:proofErr w:type="gramEnd"/>
      <w:r w:rsidRPr="00AB6A4D">
        <w:rPr>
          <w:rFonts w:ascii="Times New Roman" w:hAnsi="Times New Roman"/>
          <w:bCs/>
          <w:sz w:val="24"/>
          <w:szCs w:val="24"/>
        </w:rPr>
        <w:t>)</w:t>
      </w:r>
      <w:r w:rsidRPr="00AB6A4D">
        <w:rPr>
          <w:rFonts w:ascii="Times New Roman" w:hAnsi="Times New Roman"/>
          <w:b/>
          <w:bCs/>
          <w:sz w:val="24"/>
          <w:szCs w:val="24"/>
        </w:rPr>
        <w:t>;</w:t>
      </w:r>
    </w:p>
    <w:p w:rsidR="00062A8A" w:rsidRPr="00AB6A4D" w:rsidRDefault="00062A8A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/>
          <w:bCs/>
          <w:sz w:val="24"/>
          <w:szCs w:val="24"/>
        </w:rPr>
        <w:tab/>
        <w:t>- Кардиогенный шок</w:t>
      </w:r>
      <w:r w:rsidRPr="00AB6A4D">
        <w:rPr>
          <w:rFonts w:ascii="Times New Roman" w:hAnsi="Times New Roman"/>
          <w:bCs/>
          <w:sz w:val="24"/>
          <w:szCs w:val="24"/>
        </w:rPr>
        <w:t xml:space="preserve"> - </w:t>
      </w:r>
      <w:r w:rsidR="00F32819" w:rsidRPr="00AB6A4D">
        <w:rPr>
          <w:rFonts w:ascii="Times New Roman" w:hAnsi="Times New Roman"/>
          <w:bCs/>
          <w:sz w:val="24"/>
          <w:szCs w:val="24"/>
        </w:rPr>
        <w:t xml:space="preserve">развивается </w:t>
      </w:r>
      <w:r w:rsidRPr="00AB6A4D">
        <w:rPr>
          <w:rFonts w:ascii="Times New Roman" w:hAnsi="Times New Roman"/>
          <w:bCs/>
          <w:sz w:val="24"/>
          <w:szCs w:val="24"/>
        </w:rPr>
        <w:t xml:space="preserve">при прямой травме сердца - также характерен низкий </w:t>
      </w:r>
      <w:proofErr w:type="gramStart"/>
      <w:r w:rsidRPr="00AB6A4D">
        <w:rPr>
          <w:rFonts w:ascii="Times New Roman" w:hAnsi="Times New Roman"/>
          <w:bCs/>
          <w:sz w:val="24"/>
          <w:szCs w:val="24"/>
        </w:rPr>
        <w:t>СВ</w:t>
      </w:r>
      <w:proofErr w:type="gramEnd"/>
      <w:r w:rsidRPr="00AB6A4D">
        <w:rPr>
          <w:rFonts w:ascii="Times New Roman" w:hAnsi="Times New Roman"/>
          <w:bCs/>
          <w:sz w:val="24"/>
          <w:szCs w:val="24"/>
        </w:rPr>
        <w:t>;</w:t>
      </w:r>
    </w:p>
    <w:p w:rsidR="00062A8A" w:rsidRPr="00AB6A4D" w:rsidRDefault="00062A8A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AB6A4D">
        <w:rPr>
          <w:rFonts w:ascii="Times New Roman" w:hAnsi="Times New Roman"/>
          <w:b/>
          <w:bCs/>
          <w:sz w:val="24"/>
          <w:szCs w:val="24"/>
        </w:rPr>
        <w:t>Нейрогенный шок</w:t>
      </w:r>
      <w:r w:rsidRPr="00AB6A4D">
        <w:rPr>
          <w:rFonts w:ascii="Times New Roman" w:hAnsi="Times New Roman"/>
          <w:bCs/>
          <w:sz w:val="24"/>
          <w:szCs w:val="24"/>
        </w:rPr>
        <w:t xml:space="preserve"> - связан с тяжелым повреждением головного мозга с </w:t>
      </w:r>
      <w:r w:rsidRPr="00AB6A4D">
        <w:rPr>
          <w:rFonts w:ascii="Times New Roman" w:hAnsi="Times New Roman"/>
          <w:bCs/>
          <w:sz w:val="24"/>
          <w:szCs w:val="24"/>
        </w:rPr>
        <w:tab/>
      </w:r>
      <w:r w:rsidR="00291ED8" w:rsidRPr="00AB6A4D">
        <w:rPr>
          <w:rFonts w:ascii="Times New Roman" w:hAnsi="Times New Roman"/>
          <w:bCs/>
          <w:sz w:val="24"/>
          <w:szCs w:val="24"/>
        </w:rPr>
        <w:t>первичной травмой ствола мозга (нарушения работы сосудодвигательного</w:t>
      </w:r>
      <w:r w:rsidR="00426DCD" w:rsidRPr="00AB6A4D">
        <w:rPr>
          <w:rFonts w:ascii="Times New Roman" w:hAnsi="Times New Roman"/>
          <w:bCs/>
          <w:sz w:val="24"/>
          <w:szCs w:val="24"/>
        </w:rPr>
        <w:t xml:space="preserve"> центра) и/или шейного и верхне</w:t>
      </w:r>
      <w:r w:rsidR="00291ED8" w:rsidRPr="00AB6A4D">
        <w:rPr>
          <w:rFonts w:ascii="Times New Roman" w:hAnsi="Times New Roman"/>
          <w:bCs/>
          <w:sz w:val="24"/>
          <w:szCs w:val="24"/>
        </w:rPr>
        <w:t xml:space="preserve">грудного (до </w:t>
      </w:r>
      <w:r w:rsidR="00291ED8" w:rsidRPr="00AB6A4D">
        <w:rPr>
          <w:rFonts w:ascii="Times New Roman" w:hAnsi="Times New Roman"/>
          <w:bCs/>
          <w:sz w:val="24"/>
          <w:szCs w:val="24"/>
          <w:lang w:val="en-US"/>
        </w:rPr>
        <w:t>Th</w:t>
      </w:r>
      <w:r w:rsidR="00291ED8" w:rsidRPr="00AB6A4D">
        <w:rPr>
          <w:rFonts w:ascii="Times New Roman" w:hAnsi="Times New Roman"/>
          <w:bCs/>
          <w:sz w:val="24"/>
          <w:szCs w:val="24"/>
        </w:rPr>
        <w:t>4) отдела спинного мозга - также характеризуется</w:t>
      </w:r>
      <w:r w:rsidR="00AB6A4D">
        <w:rPr>
          <w:rFonts w:ascii="Times New Roman" w:hAnsi="Times New Roman"/>
          <w:bCs/>
          <w:sz w:val="24"/>
          <w:szCs w:val="24"/>
        </w:rPr>
        <w:t xml:space="preserve"> </w:t>
      </w:r>
      <w:r w:rsidR="00291ED8" w:rsidRPr="00AB6A4D">
        <w:rPr>
          <w:rFonts w:ascii="Times New Roman" w:hAnsi="Times New Roman"/>
          <w:bCs/>
          <w:sz w:val="24"/>
          <w:szCs w:val="24"/>
        </w:rPr>
        <w:t xml:space="preserve">сниженным </w:t>
      </w:r>
      <w:proofErr w:type="gramStart"/>
      <w:r w:rsidR="00291ED8" w:rsidRPr="00AB6A4D">
        <w:rPr>
          <w:rFonts w:ascii="Times New Roman" w:hAnsi="Times New Roman"/>
          <w:bCs/>
          <w:sz w:val="24"/>
          <w:szCs w:val="24"/>
        </w:rPr>
        <w:t>СВ</w:t>
      </w:r>
      <w:proofErr w:type="gramEnd"/>
      <w:r w:rsidR="00291ED8" w:rsidRPr="00AB6A4D">
        <w:rPr>
          <w:rFonts w:ascii="Times New Roman" w:hAnsi="Times New Roman"/>
          <w:bCs/>
          <w:sz w:val="24"/>
          <w:szCs w:val="24"/>
        </w:rPr>
        <w:t>, но ведущим является резкое снижение (падение) тонуса резистивных сосудов</w:t>
      </w:r>
      <w:r w:rsidR="00CC77C8" w:rsidRPr="00AB6A4D">
        <w:rPr>
          <w:rFonts w:ascii="Times New Roman" w:hAnsi="Times New Roman"/>
          <w:bCs/>
          <w:sz w:val="24"/>
          <w:szCs w:val="24"/>
        </w:rPr>
        <w:t>.</w:t>
      </w:r>
    </w:p>
    <w:p w:rsidR="00D377B1" w:rsidRPr="00AB6A4D" w:rsidRDefault="00E34B7C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</w:r>
      <w:r w:rsidR="00A70C4B" w:rsidRPr="00AB6A4D">
        <w:rPr>
          <w:rFonts w:ascii="Times New Roman" w:hAnsi="Times New Roman"/>
          <w:bCs/>
          <w:sz w:val="24"/>
          <w:szCs w:val="24"/>
        </w:rPr>
        <w:t>П</w:t>
      </w:r>
      <w:r w:rsidR="00D377B1" w:rsidRPr="00AB6A4D">
        <w:rPr>
          <w:rFonts w:ascii="Times New Roman" w:hAnsi="Times New Roman"/>
          <w:bCs/>
          <w:sz w:val="24"/>
          <w:szCs w:val="24"/>
        </w:rPr>
        <w:t>о механизму и ведущей причине развития шока, при травме выделяют:</w:t>
      </w:r>
    </w:p>
    <w:p w:rsidR="0005242A" w:rsidRPr="00AB6A4D" w:rsidRDefault="0005242A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B6A4D">
        <w:rPr>
          <w:rFonts w:ascii="Times New Roman" w:hAnsi="Times New Roman"/>
          <w:bCs/>
          <w:sz w:val="24"/>
          <w:szCs w:val="24"/>
        </w:rPr>
        <w:t>Гиповолемический</w:t>
      </w:r>
      <w:proofErr w:type="spellEnd"/>
      <w:r w:rsidRPr="00AB6A4D">
        <w:rPr>
          <w:rFonts w:ascii="Times New Roman" w:hAnsi="Times New Roman"/>
          <w:bCs/>
          <w:sz w:val="24"/>
          <w:szCs w:val="24"/>
        </w:rPr>
        <w:t xml:space="preserve"> шок (геморрагический, ожоговый);</w:t>
      </w:r>
    </w:p>
    <w:p w:rsidR="00D377B1" w:rsidRPr="00AB6A4D" w:rsidRDefault="00D377B1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B6A4D">
        <w:rPr>
          <w:rFonts w:ascii="Times New Roman" w:hAnsi="Times New Roman"/>
          <w:bCs/>
          <w:sz w:val="24"/>
          <w:szCs w:val="24"/>
        </w:rPr>
        <w:t>Кардиогенный</w:t>
      </w:r>
      <w:proofErr w:type="spellEnd"/>
      <w:r w:rsidRPr="00AB6A4D">
        <w:rPr>
          <w:rFonts w:ascii="Times New Roman" w:hAnsi="Times New Roman"/>
          <w:bCs/>
          <w:sz w:val="24"/>
          <w:szCs w:val="24"/>
        </w:rPr>
        <w:t xml:space="preserve"> шок (травма сердца);</w:t>
      </w:r>
    </w:p>
    <w:p w:rsidR="00D377B1" w:rsidRPr="00AB6A4D" w:rsidRDefault="00D377B1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>- Распределительный шок (нейрогенный);</w:t>
      </w:r>
    </w:p>
    <w:p w:rsidR="00D377B1" w:rsidRPr="00AB6A4D" w:rsidRDefault="00D377B1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B6A4D">
        <w:rPr>
          <w:rFonts w:ascii="Times New Roman" w:hAnsi="Times New Roman"/>
          <w:bCs/>
          <w:sz w:val="24"/>
          <w:szCs w:val="24"/>
        </w:rPr>
        <w:t>Обструктивный</w:t>
      </w:r>
      <w:proofErr w:type="spellEnd"/>
      <w:r w:rsidRPr="00AB6A4D">
        <w:rPr>
          <w:rFonts w:ascii="Times New Roman" w:hAnsi="Times New Roman"/>
          <w:bCs/>
          <w:sz w:val="24"/>
          <w:szCs w:val="24"/>
        </w:rPr>
        <w:t xml:space="preserve"> шок (напряженный </w:t>
      </w:r>
      <w:proofErr w:type="spellStart"/>
      <w:r w:rsidRPr="00AB6A4D">
        <w:rPr>
          <w:rFonts w:ascii="Times New Roman" w:hAnsi="Times New Roman"/>
          <w:bCs/>
          <w:sz w:val="24"/>
          <w:szCs w:val="24"/>
        </w:rPr>
        <w:t>пневмо</w:t>
      </w:r>
      <w:proofErr w:type="spellEnd"/>
      <w:r w:rsidRPr="00AB6A4D">
        <w:rPr>
          <w:rFonts w:ascii="Times New Roman" w:hAnsi="Times New Roman"/>
          <w:bCs/>
          <w:sz w:val="24"/>
          <w:szCs w:val="24"/>
        </w:rPr>
        <w:t xml:space="preserve">-, гемоторакс, </w:t>
      </w:r>
      <w:proofErr w:type="spellStart"/>
      <w:r w:rsidRPr="00AB6A4D">
        <w:rPr>
          <w:rFonts w:ascii="Times New Roman" w:hAnsi="Times New Roman"/>
          <w:bCs/>
          <w:sz w:val="24"/>
          <w:szCs w:val="24"/>
        </w:rPr>
        <w:t>флотирующий</w:t>
      </w:r>
      <w:proofErr w:type="spellEnd"/>
      <w:r w:rsidRPr="00AB6A4D">
        <w:rPr>
          <w:rFonts w:ascii="Times New Roman" w:hAnsi="Times New Roman"/>
          <w:bCs/>
          <w:sz w:val="24"/>
          <w:szCs w:val="24"/>
        </w:rPr>
        <w:t xml:space="preserve"> перелом</w:t>
      </w:r>
      <w:r w:rsidR="00667A87" w:rsidRPr="00AB6A4D">
        <w:rPr>
          <w:rFonts w:ascii="Times New Roman" w:hAnsi="Times New Roman"/>
          <w:bCs/>
          <w:sz w:val="24"/>
          <w:szCs w:val="24"/>
        </w:rPr>
        <w:t xml:space="preserve"> </w:t>
      </w:r>
      <w:r w:rsidRPr="00AB6A4D">
        <w:rPr>
          <w:rFonts w:ascii="Times New Roman" w:hAnsi="Times New Roman"/>
          <w:bCs/>
          <w:sz w:val="24"/>
          <w:szCs w:val="24"/>
        </w:rPr>
        <w:t>грудной клетки, тампонада сердца);</w:t>
      </w:r>
    </w:p>
    <w:p w:rsidR="00D377B1" w:rsidRPr="00AB6A4D" w:rsidRDefault="00D377B1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B6A4D">
        <w:rPr>
          <w:rFonts w:ascii="Times New Roman" w:hAnsi="Times New Roman"/>
          <w:bCs/>
          <w:sz w:val="24"/>
          <w:szCs w:val="24"/>
        </w:rPr>
        <w:t>Диссоциативный</w:t>
      </w:r>
      <w:proofErr w:type="spellEnd"/>
      <w:r w:rsidRPr="00AB6A4D">
        <w:rPr>
          <w:rFonts w:ascii="Times New Roman" w:hAnsi="Times New Roman"/>
          <w:bCs/>
          <w:sz w:val="24"/>
          <w:szCs w:val="24"/>
        </w:rPr>
        <w:t xml:space="preserve"> шок  (тяжелая анемия).</w:t>
      </w:r>
    </w:p>
    <w:p w:rsidR="00DC0FFA" w:rsidRPr="00AB6A4D" w:rsidRDefault="00D377B1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</w:r>
      <w:r w:rsidR="00DC0FFA" w:rsidRPr="00AB6A4D">
        <w:rPr>
          <w:rFonts w:ascii="Times New Roman" w:hAnsi="Times New Roman"/>
          <w:bCs/>
          <w:sz w:val="24"/>
          <w:szCs w:val="24"/>
        </w:rPr>
        <w:t>И та и другая классификация шока может быть использована для клинической оценки тяжести состояния пострадавшего, но следует отметить, что классификация по механизму и ведущей причине развития шока, в большей степени, учитывает еще один важны</w:t>
      </w:r>
      <w:r w:rsidR="00426DCD" w:rsidRPr="00AB6A4D">
        <w:rPr>
          <w:rFonts w:ascii="Times New Roman" w:hAnsi="Times New Roman"/>
          <w:bCs/>
          <w:sz w:val="24"/>
          <w:szCs w:val="24"/>
        </w:rPr>
        <w:t xml:space="preserve">й фактор - повреждение жизненно </w:t>
      </w:r>
      <w:r w:rsidR="00DC0FFA" w:rsidRPr="00AB6A4D">
        <w:rPr>
          <w:rFonts w:ascii="Times New Roman" w:hAnsi="Times New Roman"/>
          <w:bCs/>
          <w:sz w:val="24"/>
          <w:szCs w:val="24"/>
        </w:rPr>
        <w:t>важного органа/системы.</w:t>
      </w:r>
    </w:p>
    <w:p w:rsidR="0005242A" w:rsidRPr="00AB6A4D" w:rsidRDefault="00DC0FFA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</w:r>
      <w:r w:rsidR="0005242A" w:rsidRPr="00AB6A4D">
        <w:rPr>
          <w:rFonts w:ascii="Times New Roman" w:hAnsi="Times New Roman"/>
          <w:bCs/>
          <w:sz w:val="24"/>
          <w:szCs w:val="24"/>
        </w:rPr>
        <w:t>Ни в классификации шока по этиологическому принципу, ни клас</w:t>
      </w:r>
      <w:r w:rsidR="00426DCD" w:rsidRPr="00AB6A4D">
        <w:rPr>
          <w:rFonts w:ascii="Times New Roman" w:hAnsi="Times New Roman"/>
          <w:bCs/>
          <w:sz w:val="24"/>
          <w:szCs w:val="24"/>
        </w:rPr>
        <w:t>сификации</w:t>
      </w:r>
      <w:r w:rsidR="0005242A" w:rsidRPr="00AB6A4D">
        <w:rPr>
          <w:rFonts w:ascii="Times New Roman" w:hAnsi="Times New Roman"/>
          <w:bCs/>
          <w:sz w:val="24"/>
          <w:szCs w:val="24"/>
        </w:rPr>
        <w:t xml:space="preserve"> </w:t>
      </w:r>
      <w:r w:rsidR="00426DCD" w:rsidRPr="00AB6A4D">
        <w:rPr>
          <w:rFonts w:ascii="Times New Roman" w:hAnsi="Times New Roman"/>
          <w:bCs/>
          <w:sz w:val="24"/>
          <w:szCs w:val="24"/>
        </w:rPr>
        <w:t>по механизму и ведущей причине</w:t>
      </w:r>
      <w:r w:rsidR="0005242A" w:rsidRPr="00AB6A4D">
        <w:rPr>
          <w:rFonts w:ascii="Times New Roman" w:hAnsi="Times New Roman"/>
          <w:bCs/>
          <w:sz w:val="24"/>
          <w:szCs w:val="24"/>
        </w:rPr>
        <w:t xml:space="preserve"> не приводится</w:t>
      </w:r>
      <w:r w:rsidR="00DE4931" w:rsidRPr="00AB6A4D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DE4931" w:rsidRPr="00AB6A4D">
        <w:rPr>
          <w:rFonts w:ascii="Times New Roman" w:hAnsi="Times New Roman"/>
          <w:bCs/>
          <w:sz w:val="24"/>
          <w:szCs w:val="24"/>
        </w:rPr>
        <w:t>см</w:t>
      </w:r>
      <w:proofErr w:type="gramEnd"/>
      <w:r w:rsidR="00DE4931" w:rsidRPr="00AB6A4D">
        <w:rPr>
          <w:rFonts w:ascii="Times New Roman" w:hAnsi="Times New Roman"/>
          <w:bCs/>
          <w:sz w:val="24"/>
          <w:szCs w:val="24"/>
        </w:rPr>
        <w:t>. выше)</w:t>
      </w:r>
      <w:r w:rsidR="00426DCD" w:rsidRPr="00AB6A4D">
        <w:rPr>
          <w:rFonts w:ascii="Times New Roman" w:hAnsi="Times New Roman"/>
          <w:bCs/>
          <w:sz w:val="24"/>
          <w:szCs w:val="24"/>
        </w:rPr>
        <w:t xml:space="preserve"> определение болевого</w:t>
      </w:r>
      <w:r w:rsidR="0005242A" w:rsidRPr="00AB6A4D">
        <w:rPr>
          <w:rFonts w:ascii="Times New Roman" w:hAnsi="Times New Roman"/>
          <w:bCs/>
          <w:sz w:val="24"/>
          <w:szCs w:val="24"/>
        </w:rPr>
        <w:t xml:space="preserve"> шок</w:t>
      </w:r>
      <w:r w:rsidR="00426DCD" w:rsidRPr="00AB6A4D">
        <w:rPr>
          <w:rFonts w:ascii="Times New Roman" w:hAnsi="Times New Roman"/>
          <w:bCs/>
          <w:sz w:val="24"/>
          <w:szCs w:val="24"/>
        </w:rPr>
        <w:t>а</w:t>
      </w:r>
      <w:r w:rsidR="0005242A" w:rsidRPr="00AB6A4D">
        <w:rPr>
          <w:rFonts w:ascii="Times New Roman" w:hAnsi="Times New Roman"/>
          <w:bCs/>
          <w:sz w:val="24"/>
          <w:szCs w:val="24"/>
        </w:rPr>
        <w:t>. Это связано с тем, что сам по себе фактор боли не является прич</w:t>
      </w:r>
      <w:r w:rsidR="00426DCD" w:rsidRPr="00AB6A4D">
        <w:rPr>
          <w:rFonts w:ascii="Times New Roman" w:hAnsi="Times New Roman"/>
          <w:bCs/>
          <w:sz w:val="24"/>
          <w:szCs w:val="24"/>
        </w:rPr>
        <w:t>инным и ведущим в развитии шока.</w:t>
      </w:r>
      <w:r w:rsidR="0005242A" w:rsidRPr="00AB6A4D">
        <w:rPr>
          <w:rFonts w:ascii="Times New Roman" w:hAnsi="Times New Roman"/>
          <w:bCs/>
          <w:sz w:val="24"/>
          <w:szCs w:val="24"/>
        </w:rPr>
        <w:t xml:space="preserve"> </w:t>
      </w:r>
      <w:r w:rsidR="00426DCD" w:rsidRPr="00AB6A4D">
        <w:rPr>
          <w:rFonts w:ascii="Times New Roman" w:hAnsi="Times New Roman"/>
          <w:bCs/>
          <w:sz w:val="24"/>
          <w:szCs w:val="24"/>
        </w:rPr>
        <w:t>В</w:t>
      </w:r>
      <w:r w:rsidRPr="00AB6A4D">
        <w:rPr>
          <w:rFonts w:ascii="Times New Roman" w:hAnsi="Times New Roman"/>
          <w:bCs/>
          <w:sz w:val="24"/>
          <w:szCs w:val="24"/>
        </w:rPr>
        <w:t xml:space="preserve"> то же время он, в большинстве случаев,</w:t>
      </w:r>
      <w:r w:rsidR="00AB6A4D">
        <w:rPr>
          <w:rFonts w:ascii="Times New Roman" w:hAnsi="Times New Roman"/>
          <w:bCs/>
          <w:sz w:val="24"/>
          <w:szCs w:val="24"/>
        </w:rPr>
        <w:t xml:space="preserve"> </w:t>
      </w:r>
      <w:r w:rsidR="0005242A" w:rsidRPr="00AB6A4D">
        <w:rPr>
          <w:rFonts w:ascii="Times New Roman" w:hAnsi="Times New Roman"/>
          <w:bCs/>
          <w:sz w:val="24"/>
          <w:szCs w:val="24"/>
        </w:rPr>
        <w:t>сопутствует и может усугублять</w:t>
      </w:r>
      <w:r w:rsidRPr="00AB6A4D">
        <w:rPr>
          <w:rFonts w:ascii="Times New Roman" w:hAnsi="Times New Roman"/>
          <w:bCs/>
          <w:sz w:val="24"/>
          <w:szCs w:val="24"/>
        </w:rPr>
        <w:t xml:space="preserve"> тяжесть шока и способствовать его развитию.</w:t>
      </w:r>
    </w:p>
    <w:p w:rsidR="001E01B1" w:rsidRPr="00AB6A4D" w:rsidRDefault="0005242A" w:rsidP="00DF0CE8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ab/>
      </w:r>
      <w:r w:rsidR="00C67A25" w:rsidRPr="00AB6A4D">
        <w:rPr>
          <w:rFonts w:ascii="Times New Roman" w:hAnsi="Times New Roman"/>
          <w:bCs/>
          <w:sz w:val="24"/>
          <w:szCs w:val="24"/>
        </w:rPr>
        <w:t>Согласно концепции первичного и вторичного повреждения мозга</w:t>
      </w:r>
      <w:r w:rsidR="00AC5EA2" w:rsidRPr="00AB6A4D">
        <w:rPr>
          <w:rFonts w:ascii="Times New Roman" w:hAnsi="Times New Roman"/>
          <w:bCs/>
          <w:sz w:val="24"/>
          <w:szCs w:val="24"/>
        </w:rPr>
        <w:t xml:space="preserve"> травматический шок</w:t>
      </w:r>
      <w:r w:rsidR="00DB5C73">
        <w:rPr>
          <w:rFonts w:ascii="Times New Roman" w:hAnsi="Times New Roman"/>
          <w:bCs/>
          <w:sz w:val="24"/>
          <w:szCs w:val="24"/>
        </w:rPr>
        <w:t xml:space="preserve"> -</w:t>
      </w:r>
      <w:r w:rsidR="00AC5EA2" w:rsidRPr="00AB6A4D">
        <w:rPr>
          <w:rFonts w:ascii="Times New Roman" w:hAnsi="Times New Roman"/>
          <w:bCs/>
          <w:sz w:val="24"/>
          <w:szCs w:val="24"/>
        </w:rPr>
        <w:t xml:space="preserve"> это фактор (совокупность факторов) </w:t>
      </w:r>
      <w:r w:rsidR="00AC5EA2" w:rsidRPr="00AB6A4D">
        <w:rPr>
          <w:rFonts w:ascii="Times New Roman" w:hAnsi="Times New Roman"/>
          <w:b/>
          <w:bCs/>
          <w:sz w:val="24"/>
          <w:szCs w:val="24"/>
        </w:rPr>
        <w:t>вторичного повреждения</w:t>
      </w:r>
      <w:r w:rsidR="00AC5EA2" w:rsidRPr="00AB6A4D">
        <w:rPr>
          <w:rFonts w:ascii="Times New Roman" w:hAnsi="Times New Roman"/>
          <w:bCs/>
          <w:sz w:val="24"/>
          <w:szCs w:val="24"/>
        </w:rPr>
        <w:t>, развитие котор</w:t>
      </w:r>
      <w:r w:rsidR="00EB689B" w:rsidRPr="00AB6A4D">
        <w:rPr>
          <w:rFonts w:ascii="Times New Roman" w:hAnsi="Times New Roman"/>
          <w:bCs/>
          <w:sz w:val="24"/>
          <w:szCs w:val="24"/>
        </w:rPr>
        <w:t>ог</w:t>
      </w:r>
      <w:proofErr w:type="gramStart"/>
      <w:r w:rsidR="00EB689B" w:rsidRPr="00AB6A4D">
        <w:rPr>
          <w:rFonts w:ascii="Times New Roman" w:hAnsi="Times New Roman"/>
          <w:bCs/>
          <w:sz w:val="24"/>
          <w:szCs w:val="24"/>
        </w:rPr>
        <w:t>о(</w:t>
      </w:r>
      <w:proofErr w:type="spellStart"/>
      <w:proofErr w:type="gramEnd"/>
      <w:r w:rsidR="00AC5EA2" w:rsidRPr="00AB6A4D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="00EB689B" w:rsidRPr="00AB6A4D">
        <w:rPr>
          <w:rFonts w:ascii="Times New Roman" w:hAnsi="Times New Roman"/>
          <w:bCs/>
          <w:sz w:val="24"/>
          <w:szCs w:val="24"/>
        </w:rPr>
        <w:t>)</w:t>
      </w:r>
      <w:r w:rsidR="00AC5EA2" w:rsidRPr="00AB6A4D">
        <w:rPr>
          <w:rFonts w:ascii="Times New Roman" w:hAnsi="Times New Roman"/>
          <w:bCs/>
          <w:sz w:val="24"/>
          <w:szCs w:val="24"/>
        </w:rPr>
        <w:t xml:space="preserve"> определяет формирование критического состояния больного, подвергшегося первичному травматическому воздействию. Сочетанное действие факторов первичного и вторичного повреждения быстро приводит к необратимому вторичному повреждению мозга, если </w:t>
      </w:r>
      <w:r w:rsidR="00AC5EA2" w:rsidRPr="00AB6A4D">
        <w:rPr>
          <w:rFonts w:ascii="Times New Roman" w:hAnsi="Times New Roman"/>
          <w:bCs/>
          <w:sz w:val="24"/>
          <w:szCs w:val="24"/>
        </w:rPr>
        <w:lastRenderedPageBreak/>
        <w:t xml:space="preserve">своевременно не предупредить или </w:t>
      </w:r>
      <w:r w:rsidR="00A70C4B" w:rsidRPr="00AB6A4D">
        <w:rPr>
          <w:rFonts w:ascii="Times New Roman" w:hAnsi="Times New Roman"/>
          <w:bCs/>
          <w:sz w:val="24"/>
          <w:szCs w:val="24"/>
        </w:rPr>
        <w:t>не уменьшить</w:t>
      </w:r>
      <w:r w:rsidR="00AC5EA2" w:rsidRPr="00AB6A4D">
        <w:rPr>
          <w:rFonts w:ascii="Times New Roman" w:hAnsi="Times New Roman"/>
          <w:bCs/>
          <w:sz w:val="24"/>
          <w:szCs w:val="24"/>
        </w:rPr>
        <w:t xml:space="preserve"> повреждающее действие факторов втор</w:t>
      </w:r>
      <w:r w:rsidR="004A354D" w:rsidRPr="00AB6A4D">
        <w:rPr>
          <w:rFonts w:ascii="Times New Roman" w:hAnsi="Times New Roman"/>
          <w:bCs/>
          <w:sz w:val="24"/>
          <w:szCs w:val="24"/>
        </w:rPr>
        <w:t>ичного повреждения. В</w:t>
      </w:r>
      <w:r w:rsidR="00AC5EA2" w:rsidRPr="00AB6A4D">
        <w:rPr>
          <w:rFonts w:ascii="Times New Roman" w:hAnsi="Times New Roman"/>
          <w:bCs/>
          <w:sz w:val="24"/>
          <w:szCs w:val="24"/>
        </w:rPr>
        <w:t xml:space="preserve">едущими факторами вторичного повреждения </w:t>
      </w:r>
      <w:r w:rsidR="004A354D" w:rsidRPr="00AB6A4D">
        <w:rPr>
          <w:rFonts w:ascii="Times New Roman" w:hAnsi="Times New Roman"/>
          <w:bCs/>
          <w:sz w:val="24"/>
          <w:szCs w:val="24"/>
        </w:rPr>
        <w:t xml:space="preserve">при травме </w:t>
      </w:r>
      <w:r w:rsidR="00A70C4B" w:rsidRPr="00AB6A4D">
        <w:rPr>
          <w:rFonts w:ascii="Times New Roman" w:hAnsi="Times New Roman"/>
          <w:bCs/>
          <w:sz w:val="24"/>
          <w:szCs w:val="24"/>
        </w:rPr>
        <w:t>признаны</w:t>
      </w:r>
      <w:r w:rsidR="00AC5EA2" w:rsidRPr="00AB6A4D">
        <w:rPr>
          <w:rFonts w:ascii="Times New Roman" w:hAnsi="Times New Roman"/>
          <w:bCs/>
          <w:sz w:val="24"/>
          <w:szCs w:val="24"/>
        </w:rPr>
        <w:t xml:space="preserve"> гипоксия и артериальная гипотензия - неотъемлемые составляющие травматического шока. В связи с этим</w:t>
      </w:r>
      <w:r w:rsidR="00A70C4B" w:rsidRPr="00AB6A4D">
        <w:rPr>
          <w:rFonts w:ascii="Times New Roman" w:hAnsi="Times New Roman"/>
          <w:bCs/>
          <w:sz w:val="24"/>
          <w:szCs w:val="24"/>
        </w:rPr>
        <w:t>,</w:t>
      </w:r>
      <w:r w:rsidR="00AC5EA2" w:rsidRPr="00AB6A4D">
        <w:rPr>
          <w:rFonts w:ascii="Times New Roman" w:hAnsi="Times New Roman"/>
          <w:bCs/>
          <w:sz w:val="24"/>
          <w:szCs w:val="24"/>
        </w:rPr>
        <w:t xml:space="preserve"> как можно более раннее выявление травматического шока и принятие мер по его купированию - ведущая медицинская задача на догоспитальном и раннем госпитальном этапах оказания скорой медицинской помощи.</w:t>
      </w:r>
    </w:p>
    <w:p w:rsidR="008B206C" w:rsidRPr="00AB6A4D" w:rsidRDefault="008B206C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6A4D">
        <w:rPr>
          <w:rFonts w:ascii="Times New Roman" w:hAnsi="Times New Roman"/>
          <w:bCs/>
          <w:sz w:val="24"/>
          <w:szCs w:val="24"/>
        </w:rPr>
        <w:t xml:space="preserve">Любое классификационное деление шока (из </w:t>
      </w:r>
      <w:proofErr w:type="gramStart"/>
      <w:r w:rsidRPr="00AB6A4D">
        <w:rPr>
          <w:rFonts w:ascii="Times New Roman" w:hAnsi="Times New Roman"/>
          <w:bCs/>
          <w:sz w:val="24"/>
          <w:szCs w:val="24"/>
        </w:rPr>
        <w:t>приведенных</w:t>
      </w:r>
      <w:proofErr w:type="gramEnd"/>
      <w:r w:rsidRPr="00AB6A4D">
        <w:rPr>
          <w:rFonts w:ascii="Times New Roman" w:hAnsi="Times New Roman"/>
          <w:bCs/>
          <w:sz w:val="24"/>
          <w:szCs w:val="24"/>
        </w:rPr>
        <w:t xml:space="preserve"> выше) при травме условно, поскольку его развитие всегда определяется сочетанным механизмом реализации действия единого причинного фактора - фактора </w:t>
      </w:r>
      <w:r w:rsidRPr="00AB6A4D">
        <w:rPr>
          <w:rFonts w:ascii="Times New Roman" w:hAnsi="Times New Roman"/>
          <w:b/>
          <w:bCs/>
          <w:sz w:val="24"/>
          <w:szCs w:val="24"/>
        </w:rPr>
        <w:t>травматического повреждения</w:t>
      </w:r>
      <w:r w:rsidRPr="00AB6A4D">
        <w:rPr>
          <w:rFonts w:ascii="Times New Roman" w:hAnsi="Times New Roman"/>
          <w:bCs/>
          <w:sz w:val="24"/>
          <w:szCs w:val="24"/>
        </w:rPr>
        <w:t>.</w:t>
      </w:r>
    </w:p>
    <w:p w:rsidR="001B4A22" w:rsidRPr="00AB6A4D" w:rsidRDefault="001B4A22" w:rsidP="00DF0CE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228D" w:rsidRPr="00AB6A4D" w:rsidRDefault="001D228D" w:rsidP="00DF0CE8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A4D">
        <w:rPr>
          <w:rFonts w:ascii="Times New Roman" w:hAnsi="Times New Roman"/>
          <w:b/>
          <w:bCs/>
          <w:sz w:val="24"/>
          <w:szCs w:val="24"/>
        </w:rPr>
        <w:t>ОКАЗАНИЕ СКОРОЙ МЕДИЦИНСКОЙ ПОМОЩИ</w:t>
      </w:r>
      <w:r w:rsidR="00DA4A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6A4D">
        <w:rPr>
          <w:rFonts w:ascii="Times New Roman" w:hAnsi="Times New Roman"/>
          <w:b/>
          <w:bCs/>
          <w:sz w:val="24"/>
          <w:szCs w:val="24"/>
        </w:rPr>
        <w:t>НА ДОГОСПИТАЛЬНОМ ЭТАПЕ</w:t>
      </w:r>
      <w:r w:rsidR="00F6705A" w:rsidRPr="00AB6A4D">
        <w:rPr>
          <w:rFonts w:ascii="Times New Roman" w:hAnsi="Times New Roman"/>
          <w:b/>
          <w:bCs/>
          <w:sz w:val="24"/>
          <w:szCs w:val="24"/>
        </w:rPr>
        <w:t xml:space="preserve"> ВЫЕЗДНЫМИ БРИГАДАМИ СКОРОЙ МЕДИЦИНСКОЙ ПОМОЩИ</w:t>
      </w:r>
    </w:p>
    <w:p w:rsidR="00F6705A" w:rsidRPr="00AB6A4D" w:rsidRDefault="00F6705A" w:rsidP="00DF0CE8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28D" w:rsidRPr="00AB6A4D" w:rsidRDefault="001D228D" w:rsidP="00DF0CE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Диагностика</w:t>
      </w:r>
      <w:r w:rsidR="00282D62" w:rsidRPr="00AB6A4D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282D62" w:rsidRPr="00AB6A4D">
        <w:rPr>
          <w:rFonts w:ascii="Times New Roman" w:hAnsi="Times New Roman"/>
          <w:b/>
          <w:sz w:val="24"/>
          <w:szCs w:val="24"/>
        </w:rPr>
        <w:t>догоспитальном</w:t>
      </w:r>
      <w:proofErr w:type="spellEnd"/>
      <w:r w:rsidR="00282D62" w:rsidRPr="00AB6A4D">
        <w:rPr>
          <w:rFonts w:ascii="Times New Roman" w:hAnsi="Times New Roman"/>
          <w:b/>
          <w:sz w:val="24"/>
          <w:szCs w:val="24"/>
        </w:rPr>
        <w:t xml:space="preserve"> этапе.</w:t>
      </w:r>
    </w:p>
    <w:p w:rsidR="00E3142A" w:rsidRPr="00AB6A4D" w:rsidRDefault="00A70C4B" w:rsidP="00DF0CE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10101"/>
          <w:sz w:val="24"/>
          <w:szCs w:val="18"/>
          <w:lang w:eastAsia="ru-RU"/>
        </w:rPr>
      </w:pP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Догоспитальная диагностика травматического шока </w:t>
      </w:r>
      <w:r w:rsidR="00092BDF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основана,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прежде </w:t>
      </w:r>
      <w:r w:rsidR="00092BDF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всего,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на клинической картине и данных первичного обследования пострадавшего.</w:t>
      </w:r>
    </w:p>
    <w:p w:rsidR="00F672B4" w:rsidRPr="00AB6A4D" w:rsidRDefault="00F672B4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При </w:t>
      </w:r>
      <w:r w:rsidR="00F80D2D" w:rsidRPr="00AB6A4D">
        <w:rPr>
          <w:rFonts w:ascii="Times New Roman" w:hAnsi="Times New Roman"/>
          <w:sz w:val="24"/>
          <w:szCs w:val="24"/>
        </w:rPr>
        <w:t xml:space="preserve">оценке тяжести состояния и проведении </w:t>
      </w:r>
      <w:r w:rsidRPr="00AB6A4D">
        <w:rPr>
          <w:rFonts w:ascii="Times New Roman" w:hAnsi="Times New Roman"/>
          <w:sz w:val="24"/>
          <w:szCs w:val="24"/>
        </w:rPr>
        <w:t>интенсивной терапии у детей</w:t>
      </w:r>
      <w:r w:rsidR="00F80D2D" w:rsidRPr="00AB6A4D">
        <w:rPr>
          <w:rFonts w:ascii="Times New Roman" w:hAnsi="Times New Roman"/>
          <w:sz w:val="24"/>
          <w:szCs w:val="24"/>
        </w:rPr>
        <w:t xml:space="preserve"> в состоянии травматического шока</w:t>
      </w:r>
      <w:r w:rsidRPr="00AB6A4D">
        <w:rPr>
          <w:rFonts w:ascii="Times New Roman" w:hAnsi="Times New Roman"/>
          <w:sz w:val="24"/>
          <w:szCs w:val="24"/>
        </w:rPr>
        <w:t>, как и при любых других неотложных состояниях, следует знать или рассчитать физические параметры ребенка: рост, масса тела, возраст.</w:t>
      </w:r>
    </w:p>
    <w:p w:rsidR="00E3142A" w:rsidRPr="00AB6A4D" w:rsidRDefault="00E3142A" w:rsidP="00DF0CE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Существуют возрастные соответствия основных физиологических показателей детей: </w:t>
      </w:r>
      <w:r w:rsidRPr="00AB6A4D">
        <w:rPr>
          <w:rFonts w:ascii="Times New Roman" w:hAnsi="Times New Roman"/>
          <w:sz w:val="24"/>
          <w:szCs w:val="24"/>
        </w:rPr>
        <w:t xml:space="preserve">частоты дыхания (ЧДД); частоты сердечных сокращений (ЧСС); артериального давления (АД); 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веса ребёнка (таблица 1).</w:t>
      </w:r>
    </w:p>
    <w:p w:rsidR="00E3142A" w:rsidRPr="00AB6A4D" w:rsidRDefault="00E3142A" w:rsidP="00DF0CE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Таблица 1. Физиологические возрастные нормы для детей до 14 лет.</w:t>
      </w:r>
    </w:p>
    <w:tbl>
      <w:tblPr>
        <w:tblOverlap w:val="never"/>
        <w:tblW w:w="10102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2268"/>
        <w:gridCol w:w="1560"/>
        <w:gridCol w:w="1559"/>
        <w:gridCol w:w="2589"/>
      </w:tblGrid>
      <w:tr w:rsidR="00E3142A" w:rsidRPr="00AB6A4D" w:rsidTr="00A80CDD">
        <w:trPr>
          <w:trHeight w:val="457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 xml:space="preserve">Масса тела, </w:t>
            </w:r>
            <w:proofErr w:type="gramStart"/>
            <w:r w:rsidRPr="00AB6A4D">
              <w:rPr>
                <w:color w:val="000000"/>
                <w:sz w:val="24"/>
                <w:szCs w:val="24"/>
                <w:lang w:bidi="ru-RU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ЧДД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ЧСС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АД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Новорожденные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40 - 60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130 - 140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70/40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3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35 - 40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120 - 130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85/40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6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33 - 35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120 - 125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90/55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30 - 32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120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92/56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26 - 30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110 - 115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94/56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25 - 26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100 - 105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98/56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25 - 26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100/58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90 - 95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100/60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22 - 24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80 - 85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100/65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20 - 22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78 - 80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105/70</w:t>
            </w:r>
          </w:p>
        </w:tc>
      </w:tr>
      <w:tr w:rsidR="00E3142A" w:rsidRPr="00AB6A4D" w:rsidTr="003D5A22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lastRenderedPageBreak/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33 - 35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75 - 82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110/70</w:t>
            </w:r>
          </w:p>
        </w:tc>
      </w:tr>
      <w:tr w:rsidR="00E3142A" w:rsidRPr="00AB6A4D" w:rsidTr="003D5A22">
        <w:trPr>
          <w:trHeight w:val="3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color w:val="000000"/>
                <w:sz w:val="24"/>
                <w:szCs w:val="24"/>
                <w:lang w:bidi="ru-RU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до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16 - 18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72 - 78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2A" w:rsidRPr="00AB6A4D" w:rsidRDefault="00E3142A" w:rsidP="00DF0CE8">
            <w:pPr>
              <w:pStyle w:val="8"/>
              <w:shd w:val="clear" w:color="auto" w:fill="auto"/>
              <w:spacing w:line="36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B6A4D">
              <w:rPr>
                <w:b w:val="0"/>
                <w:color w:val="000000"/>
                <w:sz w:val="24"/>
                <w:szCs w:val="24"/>
                <w:lang w:bidi="ru-RU"/>
              </w:rPr>
              <w:t>120/70</w:t>
            </w:r>
          </w:p>
        </w:tc>
      </w:tr>
    </w:tbl>
    <w:p w:rsidR="00E3142A" w:rsidRPr="00AB6A4D" w:rsidRDefault="00E3142A" w:rsidP="00DF0CE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3142A" w:rsidRPr="00AB6A4D" w:rsidRDefault="00E3142A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Рассчитать ориентировочные значения веса и </w:t>
      </w:r>
      <w:proofErr w:type="gramStart"/>
      <w:r w:rsidRPr="00AB6A4D">
        <w:rPr>
          <w:rFonts w:ascii="Times New Roman" w:hAnsi="Times New Roman"/>
          <w:sz w:val="24"/>
          <w:szCs w:val="24"/>
        </w:rPr>
        <w:t>АД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у ребенка исходя из его возраста возможно и с использованием стандартных формул:</w:t>
      </w:r>
    </w:p>
    <w:p w:rsidR="00E3142A" w:rsidRPr="00AB6A4D" w:rsidRDefault="00E3142A" w:rsidP="00DF0CE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Вес (</w:t>
      </w:r>
      <w:proofErr w:type="gramStart"/>
      <w:r w:rsidRPr="00AB6A4D">
        <w:rPr>
          <w:rFonts w:ascii="Times New Roman" w:hAnsi="Times New Roman"/>
          <w:sz w:val="24"/>
          <w:szCs w:val="24"/>
        </w:rPr>
        <w:t>кг</w:t>
      </w:r>
      <w:proofErr w:type="gramEnd"/>
      <w:r w:rsidRPr="00AB6A4D">
        <w:rPr>
          <w:rFonts w:ascii="Times New Roman" w:hAnsi="Times New Roman"/>
          <w:sz w:val="24"/>
          <w:szCs w:val="24"/>
        </w:rPr>
        <w:t>) =  (возраст х 2) +8;</w:t>
      </w:r>
    </w:p>
    <w:p w:rsidR="00E3142A" w:rsidRPr="00AB6A4D" w:rsidRDefault="00E3142A" w:rsidP="00DF0CE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АД (</w:t>
      </w:r>
      <w:proofErr w:type="gramStart"/>
      <w:r w:rsidRPr="00AB6A4D">
        <w:rPr>
          <w:rFonts w:ascii="Times New Roman" w:hAnsi="Times New Roman"/>
          <w:sz w:val="24"/>
          <w:szCs w:val="24"/>
        </w:rPr>
        <w:t>мм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рт.ст.) = 70 + (возраст х 2).</w:t>
      </w:r>
    </w:p>
    <w:p w:rsidR="00526F82" w:rsidRDefault="00D377B1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Т</w:t>
      </w:r>
      <w:r w:rsidR="00A70C4B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равматический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шок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,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в большинстве случаев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,</w:t>
      </w:r>
      <w:r w:rsidR="006171BC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обусловлен</w:t>
      </w:r>
      <w:r w:rsidR="006171BC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тяжелы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ми множественными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, сочетанны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ми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и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/или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комбинированны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ми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повреждения</w:t>
      </w:r>
      <w:r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ми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в сочетании с массивной кровопотерей</w:t>
      </w:r>
      <w:r w:rsidR="00EB689B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(при ожогах </w:t>
      </w:r>
      <w:r w:rsidR="002F1B73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- с </w:t>
      </w:r>
      <w:r w:rsidR="00EB689B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>потерей жидкости)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18"/>
          <w:lang w:eastAsia="ru-RU"/>
        </w:rPr>
        <w:t xml:space="preserve"> и ярко выраженным болевым </w:t>
      </w:r>
      <w:r w:rsidR="001B4A22" w:rsidRPr="00AB6A4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синдромом</w:t>
      </w:r>
      <w:r w:rsidR="001B4A22" w:rsidRPr="00AB6A4D">
        <w:rPr>
          <w:rFonts w:ascii="Times New Roman" w:hAnsi="Times New Roman"/>
          <w:sz w:val="24"/>
          <w:szCs w:val="24"/>
        </w:rPr>
        <w:t>, что определяет биологически закономерный ответ систем организма - централизацию кровообращения на фоне массивного выброса в кров</w:t>
      </w:r>
      <w:r w:rsidR="009C6086" w:rsidRPr="00AB6A4D">
        <w:rPr>
          <w:rFonts w:ascii="Times New Roman" w:hAnsi="Times New Roman"/>
          <w:sz w:val="24"/>
          <w:szCs w:val="24"/>
        </w:rPr>
        <w:t xml:space="preserve">оток эндогенных катехоламинов, </w:t>
      </w:r>
      <w:proofErr w:type="gramStart"/>
      <w:r w:rsidR="001B4A22" w:rsidRPr="00AB6A4D">
        <w:rPr>
          <w:rFonts w:ascii="Times New Roman" w:hAnsi="Times New Roman"/>
          <w:sz w:val="24"/>
          <w:szCs w:val="24"/>
        </w:rPr>
        <w:t>стресс-гормонов</w:t>
      </w:r>
      <w:proofErr w:type="gramEnd"/>
      <w:r w:rsidR="009C6086" w:rsidRPr="00AB6A4D">
        <w:rPr>
          <w:rFonts w:ascii="Times New Roman" w:hAnsi="Times New Roman"/>
          <w:sz w:val="24"/>
          <w:szCs w:val="24"/>
        </w:rPr>
        <w:t xml:space="preserve"> и других биоактивных стресс-субстанций</w:t>
      </w:r>
      <w:r w:rsidR="001B4A22" w:rsidRPr="00AB6A4D">
        <w:rPr>
          <w:rFonts w:ascii="Times New Roman" w:hAnsi="Times New Roman"/>
          <w:sz w:val="24"/>
          <w:szCs w:val="24"/>
        </w:rPr>
        <w:t xml:space="preserve">. </w:t>
      </w:r>
      <w:r w:rsidR="00422FBC" w:rsidRPr="00AB6A4D">
        <w:rPr>
          <w:rFonts w:ascii="Times New Roman" w:hAnsi="Times New Roman"/>
          <w:sz w:val="24"/>
          <w:szCs w:val="24"/>
        </w:rPr>
        <w:t>Развивающийся при этом периферический вазоспазм определяет характерный для большинства пострадавших вид больного - бледные с возможной цианотичностью</w:t>
      </w:r>
      <w:r w:rsidR="004C2727" w:rsidRPr="00AB6A4D">
        <w:rPr>
          <w:rFonts w:ascii="Times New Roman" w:hAnsi="Times New Roman"/>
          <w:sz w:val="24"/>
          <w:szCs w:val="24"/>
        </w:rPr>
        <w:t xml:space="preserve"> или мраморностью</w:t>
      </w:r>
      <w:r w:rsidR="00422FBC" w:rsidRPr="00AB6A4D">
        <w:rPr>
          <w:rFonts w:ascii="Times New Roman" w:hAnsi="Times New Roman"/>
          <w:sz w:val="24"/>
          <w:szCs w:val="24"/>
        </w:rPr>
        <w:t xml:space="preserve"> прохладные, влажные кожные покровы. </w:t>
      </w:r>
      <w:r w:rsidR="00EB689B" w:rsidRPr="00AB6A4D">
        <w:rPr>
          <w:rFonts w:ascii="Times New Roman" w:hAnsi="Times New Roman"/>
          <w:sz w:val="24"/>
          <w:szCs w:val="24"/>
        </w:rPr>
        <w:t xml:space="preserve">Характерно также различной степени выраженности угнетение сознания - от вялости, апатичности и сонливости (сомноленции) пострадавшего </w:t>
      </w:r>
      <w:r w:rsidR="002F1B73" w:rsidRPr="00AB6A4D">
        <w:rPr>
          <w:rFonts w:ascii="Times New Roman" w:hAnsi="Times New Roman"/>
          <w:sz w:val="24"/>
          <w:szCs w:val="24"/>
        </w:rPr>
        <w:t>до бессознательного состояния (</w:t>
      </w:r>
      <w:r w:rsidR="00EB689B" w:rsidRPr="00AB6A4D">
        <w:rPr>
          <w:rFonts w:ascii="Times New Roman" w:hAnsi="Times New Roman"/>
          <w:sz w:val="24"/>
          <w:szCs w:val="24"/>
        </w:rPr>
        <w:t xml:space="preserve">сопора и комы). </w:t>
      </w:r>
      <w:proofErr w:type="gramStart"/>
      <w:r w:rsidR="009C6086" w:rsidRPr="00AB6A4D">
        <w:rPr>
          <w:rFonts w:ascii="Times New Roman" w:hAnsi="Times New Roman"/>
          <w:sz w:val="24"/>
          <w:szCs w:val="24"/>
        </w:rPr>
        <w:t xml:space="preserve">Нарушения дыхания </w:t>
      </w:r>
      <w:r w:rsidR="00F32819" w:rsidRPr="00AB6A4D">
        <w:rPr>
          <w:rFonts w:ascii="Times New Roman" w:hAnsi="Times New Roman"/>
          <w:sz w:val="24"/>
          <w:szCs w:val="24"/>
        </w:rPr>
        <w:t xml:space="preserve">(дыхательная недостаточность - ДН) </w:t>
      </w:r>
      <w:r w:rsidR="009C6086" w:rsidRPr="00AB6A4D">
        <w:rPr>
          <w:rFonts w:ascii="Times New Roman" w:hAnsi="Times New Roman"/>
          <w:sz w:val="24"/>
          <w:szCs w:val="24"/>
        </w:rPr>
        <w:t xml:space="preserve">первоначально могут быть выражены незначительно в виде одышки (ДН </w:t>
      </w:r>
      <w:r w:rsidR="009C6086" w:rsidRPr="00AB6A4D">
        <w:rPr>
          <w:rFonts w:ascii="Times New Roman" w:hAnsi="Times New Roman"/>
          <w:sz w:val="24"/>
          <w:szCs w:val="24"/>
          <w:lang w:val="en-US"/>
        </w:rPr>
        <w:t>I</w:t>
      </w:r>
      <w:r w:rsidR="00F32819" w:rsidRPr="00AB6A4D">
        <w:rPr>
          <w:rFonts w:ascii="Times New Roman" w:hAnsi="Times New Roman"/>
          <w:sz w:val="24"/>
          <w:szCs w:val="24"/>
        </w:rPr>
        <w:t xml:space="preserve"> </w:t>
      </w:r>
      <w:r w:rsidR="009C6086" w:rsidRPr="00AB6A4D">
        <w:rPr>
          <w:rFonts w:ascii="Times New Roman" w:hAnsi="Times New Roman"/>
          <w:sz w:val="24"/>
          <w:szCs w:val="24"/>
        </w:rPr>
        <w:t xml:space="preserve">ст.), но имеют явную тенденцию к нарастанию на протяжении короткого отрезка времени до выраженного тахипноэ с втяжением уступчивых мест (ДН </w:t>
      </w:r>
      <w:r w:rsidR="009C6086" w:rsidRPr="00AB6A4D">
        <w:rPr>
          <w:rFonts w:ascii="Times New Roman" w:hAnsi="Times New Roman"/>
          <w:sz w:val="24"/>
          <w:szCs w:val="24"/>
          <w:lang w:val="en-US"/>
        </w:rPr>
        <w:t>II</w:t>
      </w:r>
      <w:r w:rsidR="009C6086" w:rsidRPr="00AB6A4D">
        <w:rPr>
          <w:rFonts w:ascii="Times New Roman" w:hAnsi="Times New Roman"/>
          <w:sz w:val="24"/>
          <w:szCs w:val="24"/>
        </w:rPr>
        <w:t xml:space="preserve"> - </w:t>
      </w:r>
      <w:r w:rsidR="009C6086" w:rsidRPr="00AB6A4D">
        <w:rPr>
          <w:rFonts w:ascii="Times New Roman" w:hAnsi="Times New Roman"/>
          <w:sz w:val="24"/>
          <w:szCs w:val="24"/>
          <w:lang w:val="en-US"/>
        </w:rPr>
        <w:t>III</w:t>
      </w:r>
      <w:r w:rsidR="00F32819" w:rsidRPr="00AB6A4D">
        <w:rPr>
          <w:rFonts w:ascii="Times New Roman" w:hAnsi="Times New Roman"/>
          <w:sz w:val="24"/>
          <w:szCs w:val="24"/>
        </w:rPr>
        <w:t xml:space="preserve"> </w:t>
      </w:r>
      <w:r w:rsidR="009C6086" w:rsidRPr="00AB6A4D">
        <w:rPr>
          <w:rFonts w:ascii="Times New Roman" w:hAnsi="Times New Roman"/>
          <w:sz w:val="24"/>
          <w:szCs w:val="24"/>
        </w:rPr>
        <w:t>ст.).</w:t>
      </w:r>
      <w:proofErr w:type="gramEnd"/>
      <w:r w:rsidR="009C6086" w:rsidRPr="00AB6A4D">
        <w:rPr>
          <w:rFonts w:ascii="Times New Roman" w:hAnsi="Times New Roman"/>
          <w:sz w:val="24"/>
          <w:szCs w:val="24"/>
        </w:rPr>
        <w:t xml:space="preserve"> </w:t>
      </w:r>
      <w:r w:rsidR="006B516A" w:rsidRPr="00AB6A4D">
        <w:rPr>
          <w:rFonts w:ascii="Times New Roman" w:hAnsi="Times New Roman"/>
          <w:sz w:val="24"/>
          <w:szCs w:val="24"/>
        </w:rPr>
        <w:t xml:space="preserve">Особенно важным </w:t>
      </w:r>
      <w:r w:rsidR="00F672B4" w:rsidRPr="00AB6A4D">
        <w:rPr>
          <w:rFonts w:ascii="Times New Roman" w:hAnsi="Times New Roman"/>
          <w:sz w:val="24"/>
          <w:szCs w:val="24"/>
        </w:rPr>
        <w:t>это</w:t>
      </w:r>
      <w:r w:rsidR="006B516A" w:rsidRPr="00AB6A4D">
        <w:rPr>
          <w:rFonts w:ascii="Times New Roman" w:hAnsi="Times New Roman"/>
          <w:sz w:val="24"/>
          <w:szCs w:val="24"/>
        </w:rPr>
        <w:t xml:space="preserve"> является</w:t>
      </w:r>
      <w:r w:rsidR="00F672B4" w:rsidRPr="00AB6A4D">
        <w:rPr>
          <w:rFonts w:ascii="Times New Roman" w:hAnsi="Times New Roman"/>
          <w:sz w:val="24"/>
          <w:szCs w:val="24"/>
        </w:rPr>
        <w:t xml:space="preserve"> у детей с нарушенным уровнем сознания</w:t>
      </w:r>
      <w:r w:rsidR="00526F82" w:rsidRPr="00AB6A4D">
        <w:rPr>
          <w:rFonts w:ascii="Times New Roman" w:hAnsi="Times New Roman"/>
          <w:sz w:val="24"/>
          <w:szCs w:val="24"/>
        </w:rPr>
        <w:t>. Клинически значимые проявления недостаточности дыхания приведены в таблице 2.</w:t>
      </w:r>
    </w:p>
    <w:p w:rsidR="00A80CDD" w:rsidRPr="00AB6A4D" w:rsidRDefault="00A80CDD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E7E" w:rsidRPr="00AB6A4D" w:rsidRDefault="00E02E7E" w:rsidP="00A80C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Таблица 2. Проявления недостаточности дыхания у больного с травматическим шоком.</w:t>
      </w: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7F4092" w:rsidRPr="00AB6A4D" w:rsidTr="00A80CDD">
        <w:trPr>
          <w:tblHeader/>
        </w:trPr>
        <w:tc>
          <w:tcPr>
            <w:tcW w:w="4077" w:type="dxa"/>
          </w:tcPr>
          <w:p w:rsidR="007F4092" w:rsidRPr="00AB6A4D" w:rsidRDefault="007F4092" w:rsidP="00DF0CE8">
            <w:pPr>
              <w:spacing w:after="0" w:line="360" w:lineRule="auto"/>
              <w:ind w:left="-142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sz w:val="24"/>
                <w:szCs w:val="24"/>
              </w:rPr>
              <w:t xml:space="preserve"> Признаки недостаточности дыхания</w:t>
            </w:r>
          </w:p>
        </w:tc>
        <w:tc>
          <w:tcPr>
            <w:tcW w:w="6060" w:type="dxa"/>
          </w:tcPr>
          <w:p w:rsidR="007F4092" w:rsidRPr="00AB6A4D" w:rsidRDefault="007F4092" w:rsidP="00DF0C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sz w:val="24"/>
                <w:szCs w:val="24"/>
              </w:rPr>
              <w:t>Клинические проявления недостаточности дыхания</w:t>
            </w:r>
          </w:p>
        </w:tc>
      </w:tr>
      <w:tr w:rsidR="007F4092" w:rsidRPr="00AB6A4D" w:rsidTr="00711A29">
        <w:tc>
          <w:tcPr>
            <w:tcW w:w="4077" w:type="dxa"/>
            <w:vAlign w:val="center"/>
          </w:tcPr>
          <w:p w:rsidR="007F4092" w:rsidRPr="00AB6A4D" w:rsidRDefault="007F4092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Внешние признаки дыхательной недостаточности</w:t>
            </w:r>
          </w:p>
        </w:tc>
        <w:tc>
          <w:tcPr>
            <w:tcW w:w="6060" w:type="dxa"/>
          </w:tcPr>
          <w:p w:rsidR="007F4092" w:rsidRPr="00AB6A4D" w:rsidRDefault="007F4092" w:rsidP="00C475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Увеличение частоты дыхания, особенно с признаками в виде увеличени</w:t>
            </w:r>
            <w:r w:rsidR="00C47501">
              <w:rPr>
                <w:rFonts w:ascii="Times New Roman" w:hAnsi="Times New Roman"/>
                <w:sz w:val="24"/>
                <w:szCs w:val="24"/>
              </w:rPr>
              <w:t>я</w:t>
            </w:r>
            <w:r w:rsidRPr="00AB6A4D">
              <w:rPr>
                <w:rFonts w:ascii="Times New Roman" w:hAnsi="Times New Roman"/>
                <w:sz w:val="24"/>
                <w:szCs w:val="24"/>
              </w:rPr>
              <w:t xml:space="preserve"> дыхательных усилий, включая втяжение крыльев носа, уступчивых мест, парадоксального дыхания, шумное хриплое дыхание</w:t>
            </w:r>
          </w:p>
        </w:tc>
      </w:tr>
      <w:tr w:rsidR="007F4092" w:rsidRPr="00AB6A4D" w:rsidTr="009555F9">
        <w:tc>
          <w:tcPr>
            <w:tcW w:w="4077" w:type="dxa"/>
            <w:vAlign w:val="center"/>
          </w:tcPr>
          <w:p w:rsidR="007F4092" w:rsidRPr="00AB6A4D" w:rsidRDefault="007F4092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Изменение характера дыхания</w:t>
            </w:r>
          </w:p>
        </w:tc>
        <w:tc>
          <w:tcPr>
            <w:tcW w:w="6060" w:type="dxa"/>
          </w:tcPr>
          <w:p w:rsidR="007F4092" w:rsidRPr="00AB6A4D" w:rsidRDefault="007F4092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Аритмичное, форсированное, </w:t>
            </w:r>
            <w:r w:rsidR="00E02E7E" w:rsidRPr="00AB6A4D">
              <w:rPr>
                <w:rFonts w:ascii="Times New Roman" w:hAnsi="Times New Roman"/>
                <w:sz w:val="24"/>
                <w:szCs w:val="24"/>
              </w:rPr>
              <w:t>изменение амплитуды</w:t>
            </w:r>
            <w:r w:rsidR="009555F9" w:rsidRPr="00AB6A4D">
              <w:rPr>
                <w:rFonts w:ascii="Times New Roman" w:hAnsi="Times New Roman"/>
                <w:sz w:val="24"/>
                <w:szCs w:val="24"/>
              </w:rPr>
              <w:t xml:space="preserve"> дыхания (поверхностное или гаспинг) </w:t>
            </w:r>
          </w:p>
        </w:tc>
      </w:tr>
      <w:tr w:rsidR="007F4092" w:rsidRPr="00AB6A4D" w:rsidTr="00711A29">
        <w:tc>
          <w:tcPr>
            <w:tcW w:w="4077" w:type="dxa"/>
            <w:vAlign w:val="center"/>
          </w:tcPr>
          <w:p w:rsidR="007F4092" w:rsidRPr="00AB6A4D" w:rsidRDefault="00E02E7E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Проявления тканевой гипоксии</w:t>
            </w:r>
          </w:p>
        </w:tc>
        <w:tc>
          <w:tcPr>
            <w:tcW w:w="6060" w:type="dxa"/>
          </w:tcPr>
          <w:p w:rsidR="007F4092" w:rsidRPr="00AB6A4D" w:rsidRDefault="00E02E7E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Цианоз кожных покровов и слизистых на фоне дотации кислорода</w:t>
            </w:r>
          </w:p>
        </w:tc>
      </w:tr>
      <w:tr w:rsidR="00E02E7E" w:rsidRPr="00AB6A4D" w:rsidTr="009555F9">
        <w:tc>
          <w:tcPr>
            <w:tcW w:w="4077" w:type="dxa"/>
            <w:vAlign w:val="center"/>
          </w:tcPr>
          <w:p w:rsidR="00E02E7E" w:rsidRPr="00AB6A4D" w:rsidRDefault="00657840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lastRenderedPageBreak/>
              <w:t>Выявляемые признаки повреждений</w:t>
            </w:r>
            <w:r w:rsidR="009555F9" w:rsidRPr="00AB6A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C47501" w:rsidRDefault="009555F9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1) Апноэ;</w:t>
            </w:r>
            <w:r w:rsidR="00657840" w:rsidRPr="00AB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501" w:rsidRDefault="009555F9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2) О</w:t>
            </w:r>
            <w:r w:rsidR="00657840" w:rsidRPr="00AB6A4D">
              <w:rPr>
                <w:rFonts w:ascii="Times New Roman" w:hAnsi="Times New Roman"/>
                <w:sz w:val="24"/>
                <w:szCs w:val="24"/>
              </w:rPr>
              <w:t>тсутствие или асимметрия дыхательных шумов (пневмоторакс, или смещение ЭТТ у интубированного больного)</w:t>
            </w:r>
            <w:r w:rsidRPr="00AB6A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47501" w:rsidRDefault="009555F9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3) Резкое притупление или повышенная звучность при перкуссии (напряженный гемо/пневмоторакс);</w:t>
            </w:r>
          </w:p>
          <w:p w:rsidR="00E02E7E" w:rsidRPr="00AB6A4D" w:rsidRDefault="009555F9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 4) Парадоксальное движение грудной клетки (флотирующий перелом или проникающее ранение грудной клетки)</w:t>
            </w:r>
          </w:p>
        </w:tc>
      </w:tr>
    </w:tbl>
    <w:p w:rsidR="00526F82" w:rsidRPr="00AB6A4D" w:rsidRDefault="00526F82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F9" w:rsidRPr="00AB6A4D" w:rsidRDefault="009555F9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Следует помнить о неполной адекватности оценки достаточности дыхания по показателю пульсоксиметрии. Величина </w:t>
      </w:r>
      <w:r w:rsidRPr="00AB6A4D">
        <w:rPr>
          <w:rFonts w:ascii="Times New Roman" w:hAnsi="Times New Roman"/>
          <w:sz w:val="24"/>
          <w:szCs w:val="24"/>
          <w:lang w:val="en-US"/>
        </w:rPr>
        <w:t>SpO</w:t>
      </w:r>
      <w:r w:rsidRPr="00AB6A4D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B6A4D">
        <w:rPr>
          <w:rFonts w:ascii="Times New Roman" w:hAnsi="Times New Roman"/>
          <w:sz w:val="24"/>
          <w:szCs w:val="24"/>
        </w:rPr>
        <w:t>может быть нормальной, особенно при дотации кислорода ребенку, а доставка кислорода тканям - недостаточной, особенно при сниженном гемоглобине или отравлении окисью углерода.</w:t>
      </w:r>
    </w:p>
    <w:p w:rsidR="006D5FB3" w:rsidRPr="00AB6A4D" w:rsidRDefault="009C6086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A4D">
        <w:rPr>
          <w:rFonts w:ascii="Times New Roman" w:hAnsi="Times New Roman"/>
          <w:sz w:val="24"/>
          <w:szCs w:val="24"/>
        </w:rPr>
        <w:t xml:space="preserve">Нарушения системной гемодинамики </w:t>
      </w:r>
      <w:r w:rsidR="00F32819" w:rsidRPr="00AB6A4D">
        <w:rPr>
          <w:rFonts w:ascii="Times New Roman" w:hAnsi="Times New Roman"/>
          <w:sz w:val="24"/>
          <w:szCs w:val="24"/>
        </w:rPr>
        <w:t>проявляются нарастающей тахикардией</w:t>
      </w:r>
      <w:r w:rsidRPr="00AB6A4D">
        <w:rPr>
          <w:rFonts w:ascii="Times New Roman" w:hAnsi="Times New Roman"/>
          <w:sz w:val="24"/>
          <w:szCs w:val="24"/>
        </w:rPr>
        <w:t xml:space="preserve"> от умеренной до выраженной, с последующим снижением АД.</w:t>
      </w:r>
      <w:proofErr w:type="gramEnd"/>
      <w:r w:rsidR="006D5FB3" w:rsidRPr="00AB6A4D">
        <w:rPr>
          <w:rFonts w:ascii="Times New Roman" w:hAnsi="Times New Roman"/>
          <w:sz w:val="24"/>
          <w:szCs w:val="24"/>
        </w:rPr>
        <w:t xml:space="preserve"> У детей развитие шока может быть заподозрено по возрастанию величины ЧСС более</w:t>
      </w:r>
      <w:proofErr w:type="gramStart"/>
      <w:r w:rsidR="006D5FB3" w:rsidRPr="00AB6A4D">
        <w:rPr>
          <w:rFonts w:ascii="Times New Roman" w:hAnsi="Times New Roman"/>
          <w:sz w:val="24"/>
          <w:szCs w:val="24"/>
        </w:rPr>
        <w:t>,</w:t>
      </w:r>
      <w:proofErr w:type="gramEnd"/>
      <w:r w:rsidR="006D5FB3" w:rsidRPr="00AB6A4D">
        <w:rPr>
          <w:rFonts w:ascii="Times New Roman" w:hAnsi="Times New Roman"/>
          <w:sz w:val="24"/>
          <w:szCs w:val="24"/>
        </w:rPr>
        <w:t xml:space="preserve"> чем на 10% и снижению среднего АД более, чем на 5%</w:t>
      </w:r>
      <w:r w:rsidR="00F672B4" w:rsidRPr="00AB6A4D">
        <w:rPr>
          <w:rFonts w:ascii="Times New Roman" w:hAnsi="Times New Roman"/>
          <w:sz w:val="24"/>
          <w:szCs w:val="24"/>
        </w:rPr>
        <w:t xml:space="preserve"> </w:t>
      </w:r>
      <w:r w:rsidR="00526F82" w:rsidRPr="00AB6A4D">
        <w:rPr>
          <w:rFonts w:ascii="Times New Roman" w:hAnsi="Times New Roman"/>
          <w:sz w:val="24"/>
          <w:szCs w:val="24"/>
        </w:rPr>
        <w:t>от возрастной нормы (таблица 3</w:t>
      </w:r>
      <w:r w:rsidR="006D5FB3" w:rsidRPr="00AB6A4D">
        <w:rPr>
          <w:rFonts w:ascii="Times New Roman" w:hAnsi="Times New Roman"/>
          <w:sz w:val="24"/>
          <w:szCs w:val="24"/>
        </w:rPr>
        <w:t xml:space="preserve">). </w:t>
      </w:r>
    </w:p>
    <w:p w:rsidR="006D5FB3" w:rsidRPr="00AB6A4D" w:rsidRDefault="006D5FB3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Однако</w:t>
      </w:r>
      <w:proofErr w:type="gramStart"/>
      <w:r w:rsidRPr="00AB6A4D">
        <w:rPr>
          <w:rFonts w:ascii="Times New Roman" w:hAnsi="Times New Roman"/>
          <w:sz w:val="24"/>
          <w:szCs w:val="24"/>
        </w:rPr>
        <w:t>,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следует учитывать, что проявления шока в виде артериальной гипотензии и снижения выброса мочи у детей могут отсутствовать вплоть до потери 45% ОЦК в связи с компенсаторными особенностями </w:t>
      </w:r>
      <w:r w:rsidR="00F32819" w:rsidRPr="00AB6A4D">
        <w:rPr>
          <w:rFonts w:ascii="Times New Roman" w:hAnsi="Times New Roman"/>
          <w:sz w:val="24"/>
          <w:szCs w:val="24"/>
        </w:rPr>
        <w:t>детского</w:t>
      </w:r>
      <w:r w:rsidRPr="00AB6A4D">
        <w:rPr>
          <w:rFonts w:ascii="Times New Roman" w:hAnsi="Times New Roman"/>
          <w:sz w:val="24"/>
          <w:szCs w:val="24"/>
        </w:rPr>
        <w:t xml:space="preserve"> организма.</w:t>
      </w:r>
    </w:p>
    <w:p w:rsidR="00E3142A" w:rsidRPr="00AB6A4D" w:rsidRDefault="00422FBC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Физиологические особенности детского организма определяют ряд существенных отличий в развитии и проявлениях травматического шока у детей в сравнении </w:t>
      </w:r>
      <w:proofErr w:type="gramStart"/>
      <w:r w:rsidRPr="00AB6A4D">
        <w:rPr>
          <w:rFonts w:ascii="Times New Roman" w:hAnsi="Times New Roman"/>
          <w:sz w:val="24"/>
          <w:szCs w:val="24"/>
        </w:rPr>
        <w:t>с</w:t>
      </w:r>
      <w:r w:rsidR="00EB689B" w:rsidRPr="00AB6A4D">
        <w:rPr>
          <w:rFonts w:ascii="Times New Roman" w:hAnsi="Times New Roman"/>
          <w:sz w:val="24"/>
          <w:szCs w:val="24"/>
        </w:rPr>
        <w:t>о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взро</w:t>
      </w:r>
      <w:r w:rsidR="004C2727" w:rsidRPr="00AB6A4D">
        <w:rPr>
          <w:rFonts w:ascii="Times New Roman" w:hAnsi="Times New Roman"/>
          <w:sz w:val="24"/>
          <w:szCs w:val="24"/>
        </w:rPr>
        <w:t>слыми:</w:t>
      </w:r>
    </w:p>
    <w:p w:rsidR="00E3142A" w:rsidRPr="00AB6A4D" w:rsidRDefault="004C2727" w:rsidP="00DF0CE8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- отсутствие </w:t>
      </w:r>
      <w:r w:rsidR="00F32819" w:rsidRPr="00AB6A4D">
        <w:rPr>
          <w:rFonts w:ascii="Times New Roman" w:hAnsi="Times New Roman"/>
          <w:sz w:val="24"/>
          <w:szCs w:val="24"/>
        </w:rPr>
        <w:t xml:space="preserve">проявлений </w:t>
      </w:r>
      <w:r w:rsidRPr="00AB6A4D">
        <w:rPr>
          <w:rFonts w:ascii="Times New Roman" w:hAnsi="Times New Roman"/>
          <w:sz w:val="24"/>
          <w:szCs w:val="24"/>
        </w:rPr>
        <w:t>эректильной фазы травматического шока</w:t>
      </w:r>
      <w:r w:rsidR="005D137B" w:rsidRPr="00AB6A4D">
        <w:rPr>
          <w:rFonts w:ascii="Times New Roman" w:hAnsi="Times New Roman"/>
          <w:sz w:val="24"/>
          <w:szCs w:val="24"/>
        </w:rPr>
        <w:t xml:space="preserve"> - </w:t>
      </w:r>
      <w:r w:rsidR="00EB689B" w:rsidRPr="00AB6A4D">
        <w:rPr>
          <w:rFonts w:ascii="Times New Roman" w:hAnsi="Times New Roman"/>
          <w:sz w:val="24"/>
          <w:szCs w:val="24"/>
        </w:rPr>
        <w:t xml:space="preserve">при этом </w:t>
      </w:r>
      <w:r w:rsidR="005D137B" w:rsidRPr="00AB6A4D">
        <w:rPr>
          <w:rFonts w:ascii="Times New Roman" w:hAnsi="Times New Roman"/>
          <w:sz w:val="24"/>
          <w:szCs w:val="24"/>
        </w:rPr>
        <w:t>быстро развивается вялость заторможенность, особенно у детей младшего возраста</w:t>
      </w:r>
      <w:r w:rsidRPr="00AB6A4D">
        <w:rPr>
          <w:rFonts w:ascii="Times New Roman" w:hAnsi="Times New Roman"/>
          <w:sz w:val="24"/>
          <w:szCs w:val="24"/>
        </w:rPr>
        <w:t>;</w:t>
      </w:r>
    </w:p>
    <w:p w:rsidR="004C2727" w:rsidRPr="00AB6A4D" w:rsidRDefault="004C2727" w:rsidP="00DF0CE8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- </w:t>
      </w:r>
      <w:r w:rsidR="00EF1471" w:rsidRPr="00AB6A4D">
        <w:rPr>
          <w:rFonts w:ascii="Times New Roman" w:hAnsi="Times New Roman"/>
          <w:sz w:val="24"/>
          <w:szCs w:val="24"/>
        </w:rPr>
        <w:t xml:space="preserve">более раннее </w:t>
      </w:r>
      <w:r w:rsidR="00F32819" w:rsidRPr="00AB6A4D">
        <w:rPr>
          <w:rFonts w:ascii="Times New Roman" w:hAnsi="Times New Roman"/>
          <w:sz w:val="24"/>
          <w:szCs w:val="24"/>
        </w:rPr>
        <w:t>развит</w:t>
      </w:r>
      <w:r w:rsidR="00EF1471" w:rsidRPr="00AB6A4D">
        <w:rPr>
          <w:rFonts w:ascii="Times New Roman" w:hAnsi="Times New Roman"/>
          <w:sz w:val="24"/>
          <w:szCs w:val="24"/>
        </w:rPr>
        <w:t>ие нарушений дыхания и формирование дыхательной недостаточности</w:t>
      </w:r>
      <w:r w:rsidR="00EB689B" w:rsidRPr="00AB6A4D">
        <w:rPr>
          <w:rFonts w:ascii="Times New Roman" w:hAnsi="Times New Roman"/>
          <w:sz w:val="24"/>
          <w:szCs w:val="24"/>
        </w:rPr>
        <w:t xml:space="preserve">, опережающее </w:t>
      </w:r>
      <w:r w:rsidR="00F32819" w:rsidRPr="00AB6A4D">
        <w:rPr>
          <w:rFonts w:ascii="Times New Roman" w:hAnsi="Times New Roman"/>
          <w:sz w:val="24"/>
          <w:szCs w:val="24"/>
        </w:rPr>
        <w:t>формирован</w:t>
      </w:r>
      <w:r w:rsidR="00EB689B" w:rsidRPr="00AB6A4D">
        <w:rPr>
          <w:rFonts w:ascii="Times New Roman" w:hAnsi="Times New Roman"/>
          <w:sz w:val="24"/>
          <w:szCs w:val="24"/>
        </w:rPr>
        <w:t xml:space="preserve">ие нарушений </w:t>
      </w:r>
      <w:proofErr w:type="gramStart"/>
      <w:r w:rsidR="00EB689B" w:rsidRPr="00AB6A4D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="00EB689B" w:rsidRPr="00AB6A4D">
        <w:rPr>
          <w:rFonts w:ascii="Times New Roman" w:hAnsi="Times New Roman"/>
          <w:sz w:val="24"/>
          <w:szCs w:val="24"/>
        </w:rPr>
        <w:t xml:space="preserve"> деятельности</w:t>
      </w:r>
      <w:r w:rsidR="00EF1471" w:rsidRPr="00AB6A4D">
        <w:rPr>
          <w:rFonts w:ascii="Times New Roman" w:hAnsi="Times New Roman"/>
          <w:sz w:val="24"/>
          <w:szCs w:val="24"/>
        </w:rPr>
        <w:t>;</w:t>
      </w:r>
    </w:p>
    <w:p w:rsidR="00EB689B" w:rsidRPr="00AB6A4D" w:rsidRDefault="00EF1471" w:rsidP="00DF0CE8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ab/>
      </w:r>
      <w:r w:rsidR="00EB689B" w:rsidRPr="00AB6A4D">
        <w:rPr>
          <w:rFonts w:ascii="Times New Roman" w:hAnsi="Times New Roman"/>
          <w:sz w:val="24"/>
          <w:szCs w:val="24"/>
        </w:rPr>
        <w:t>- более длительная компенсация сердечного выброса и, соответственно</w:t>
      </w:r>
      <w:r w:rsidR="009C6086" w:rsidRPr="00AB6A4D">
        <w:rPr>
          <w:rFonts w:ascii="Times New Roman" w:hAnsi="Times New Roman"/>
          <w:sz w:val="24"/>
          <w:szCs w:val="24"/>
        </w:rPr>
        <w:t>,</w:t>
      </w:r>
      <w:r w:rsidR="00EB689B" w:rsidRPr="00AB6A4D">
        <w:rPr>
          <w:rFonts w:ascii="Times New Roman" w:hAnsi="Times New Roman"/>
          <w:sz w:val="24"/>
          <w:szCs w:val="24"/>
        </w:rPr>
        <w:t xml:space="preserve"> </w:t>
      </w:r>
      <w:r w:rsidR="00F32819" w:rsidRPr="00AB6A4D">
        <w:rPr>
          <w:rFonts w:ascii="Times New Roman" w:hAnsi="Times New Roman"/>
          <w:sz w:val="24"/>
          <w:szCs w:val="24"/>
        </w:rPr>
        <w:t xml:space="preserve">наличие </w:t>
      </w:r>
      <w:r w:rsidR="00EB689B" w:rsidRPr="00AB6A4D">
        <w:rPr>
          <w:rFonts w:ascii="Times New Roman" w:hAnsi="Times New Roman"/>
          <w:sz w:val="24"/>
          <w:szCs w:val="24"/>
        </w:rPr>
        <w:t>стабильных значений систолического АД</w:t>
      </w:r>
      <w:r w:rsidR="00F32819" w:rsidRPr="00AB6A4D">
        <w:rPr>
          <w:rFonts w:ascii="Times New Roman" w:hAnsi="Times New Roman"/>
          <w:sz w:val="24"/>
          <w:szCs w:val="24"/>
        </w:rPr>
        <w:t xml:space="preserve"> за счет</w:t>
      </w:r>
      <w:r w:rsidR="00EB689B" w:rsidRPr="00AB6A4D">
        <w:rPr>
          <w:rFonts w:ascii="Times New Roman" w:hAnsi="Times New Roman"/>
          <w:sz w:val="24"/>
          <w:szCs w:val="24"/>
        </w:rPr>
        <w:t xml:space="preserve"> увеличени</w:t>
      </w:r>
      <w:r w:rsidR="00F32819" w:rsidRPr="00AB6A4D">
        <w:rPr>
          <w:rFonts w:ascii="Times New Roman" w:hAnsi="Times New Roman"/>
          <w:sz w:val="24"/>
          <w:szCs w:val="24"/>
        </w:rPr>
        <w:t>я</w:t>
      </w:r>
      <w:r w:rsidR="00EB689B" w:rsidRPr="00AB6A4D">
        <w:rPr>
          <w:rFonts w:ascii="Times New Roman" w:hAnsi="Times New Roman"/>
          <w:sz w:val="24"/>
          <w:szCs w:val="24"/>
        </w:rPr>
        <w:t xml:space="preserve"> ЧСС в комбинации с вазоконстрикцией, вплоть до потерь 25-45% ОЦК, с последующей стремительной декомпенсацией кровообращения и развитием стойкой артериальной гипотензии.</w:t>
      </w:r>
    </w:p>
    <w:p w:rsidR="00EF1471" w:rsidRPr="00AB6A4D" w:rsidRDefault="00EB689B" w:rsidP="00DF0CE8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ab/>
      </w:r>
      <w:r w:rsidR="00EF1471" w:rsidRPr="00AB6A4D">
        <w:rPr>
          <w:rFonts w:ascii="Times New Roman" w:hAnsi="Times New Roman"/>
          <w:sz w:val="24"/>
          <w:szCs w:val="24"/>
        </w:rPr>
        <w:t>- более быстрое наступление переохлаждения и обезвоживания</w:t>
      </w:r>
      <w:r w:rsidR="00580A73" w:rsidRPr="00AB6A4D">
        <w:rPr>
          <w:rFonts w:ascii="Times New Roman" w:hAnsi="Times New Roman"/>
          <w:sz w:val="24"/>
          <w:szCs w:val="24"/>
        </w:rPr>
        <w:t>, в связи с большей величиной</w:t>
      </w:r>
      <w:r w:rsidR="005D137B" w:rsidRPr="00AB6A4D">
        <w:rPr>
          <w:rFonts w:ascii="Times New Roman" w:hAnsi="Times New Roman"/>
          <w:sz w:val="24"/>
          <w:szCs w:val="24"/>
        </w:rPr>
        <w:t xml:space="preserve"> соотношени</w:t>
      </w:r>
      <w:r w:rsidR="00580A73" w:rsidRPr="00AB6A4D">
        <w:rPr>
          <w:rFonts w:ascii="Times New Roman" w:hAnsi="Times New Roman"/>
          <w:sz w:val="24"/>
          <w:szCs w:val="24"/>
        </w:rPr>
        <w:t>я</w:t>
      </w:r>
      <w:r w:rsidR="005D137B" w:rsidRPr="00AB6A4D">
        <w:rPr>
          <w:rFonts w:ascii="Times New Roman" w:hAnsi="Times New Roman"/>
          <w:sz w:val="24"/>
          <w:szCs w:val="24"/>
        </w:rPr>
        <w:t xml:space="preserve"> поверхност</w:t>
      </w:r>
      <w:r w:rsidR="00580A73" w:rsidRPr="00AB6A4D">
        <w:rPr>
          <w:rFonts w:ascii="Times New Roman" w:hAnsi="Times New Roman"/>
          <w:sz w:val="24"/>
          <w:szCs w:val="24"/>
        </w:rPr>
        <w:t>ь тела</w:t>
      </w:r>
      <w:r w:rsidRPr="00AB6A4D">
        <w:rPr>
          <w:rFonts w:ascii="Times New Roman" w:hAnsi="Times New Roman"/>
          <w:sz w:val="24"/>
          <w:szCs w:val="24"/>
        </w:rPr>
        <w:t xml:space="preserve"> -</w:t>
      </w:r>
      <w:r w:rsidR="005D137B" w:rsidRPr="00AB6A4D">
        <w:rPr>
          <w:rFonts w:ascii="Times New Roman" w:hAnsi="Times New Roman"/>
          <w:sz w:val="24"/>
          <w:szCs w:val="24"/>
        </w:rPr>
        <w:t xml:space="preserve"> к массе тела, что </w:t>
      </w:r>
      <w:r w:rsidR="00580A73" w:rsidRPr="00AB6A4D">
        <w:rPr>
          <w:rFonts w:ascii="Times New Roman" w:hAnsi="Times New Roman"/>
          <w:sz w:val="24"/>
          <w:szCs w:val="24"/>
        </w:rPr>
        <w:t>может определять</w:t>
      </w:r>
      <w:r w:rsidR="005D137B" w:rsidRPr="00AB6A4D">
        <w:rPr>
          <w:rFonts w:ascii="Times New Roman" w:hAnsi="Times New Roman"/>
          <w:sz w:val="24"/>
          <w:szCs w:val="24"/>
        </w:rPr>
        <w:t xml:space="preserve"> </w:t>
      </w:r>
      <w:r w:rsidR="00580A73" w:rsidRPr="00AB6A4D">
        <w:rPr>
          <w:rFonts w:ascii="Times New Roman" w:hAnsi="Times New Roman"/>
          <w:sz w:val="24"/>
          <w:szCs w:val="24"/>
        </w:rPr>
        <w:lastRenderedPageBreak/>
        <w:t>существование</w:t>
      </w:r>
      <w:r w:rsidR="005D137B" w:rsidRPr="00AB6A4D">
        <w:rPr>
          <w:rFonts w:ascii="Times New Roman" w:hAnsi="Times New Roman"/>
          <w:sz w:val="24"/>
          <w:szCs w:val="24"/>
        </w:rPr>
        <w:t xml:space="preserve"> </w:t>
      </w:r>
      <w:r w:rsidR="00BC24DB" w:rsidRPr="00AB6A4D">
        <w:rPr>
          <w:rFonts w:ascii="Times New Roman" w:hAnsi="Times New Roman"/>
          <w:sz w:val="24"/>
          <w:szCs w:val="24"/>
        </w:rPr>
        <w:t>артериальной</w:t>
      </w:r>
      <w:r w:rsidR="005D137B" w:rsidRPr="00AB6A4D">
        <w:rPr>
          <w:rFonts w:ascii="Times New Roman" w:hAnsi="Times New Roman"/>
          <w:sz w:val="24"/>
          <w:szCs w:val="24"/>
        </w:rPr>
        <w:t xml:space="preserve"> гипотензии, рефрактерной к </w:t>
      </w:r>
      <w:r w:rsidR="00A621AE" w:rsidRPr="00AB6A4D">
        <w:rPr>
          <w:rFonts w:ascii="Times New Roman" w:hAnsi="Times New Roman"/>
          <w:sz w:val="24"/>
          <w:szCs w:val="24"/>
        </w:rPr>
        <w:t xml:space="preserve">проводимой </w:t>
      </w:r>
      <w:r w:rsidR="00BC24DB" w:rsidRPr="00AB6A4D">
        <w:rPr>
          <w:rFonts w:ascii="Times New Roman" w:hAnsi="Times New Roman"/>
          <w:sz w:val="24"/>
          <w:szCs w:val="24"/>
        </w:rPr>
        <w:t xml:space="preserve">возмещающей </w:t>
      </w:r>
      <w:r w:rsidR="005D137B" w:rsidRPr="00AB6A4D">
        <w:rPr>
          <w:rFonts w:ascii="Times New Roman" w:hAnsi="Times New Roman"/>
          <w:sz w:val="24"/>
          <w:szCs w:val="24"/>
        </w:rPr>
        <w:t>инфузионно-трансфузионной терапии</w:t>
      </w:r>
      <w:r w:rsidR="00BC24DB" w:rsidRPr="00AB6A4D">
        <w:rPr>
          <w:rFonts w:ascii="Times New Roman" w:hAnsi="Times New Roman"/>
          <w:sz w:val="24"/>
          <w:szCs w:val="24"/>
        </w:rPr>
        <w:t xml:space="preserve"> вплоть </w:t>
      </w:r>
      <w:r w:rsidR="005D137B" w:rsidRPr="00AB6A4D">
        <w:rPr>
          <w:rFonts w:ascii="Times New Roman" w:hAnsi="Times New Roman"/>
          <w:sz w:val="24"/>
          <w:szCs w:val="24"/>
        </w:rPr>
        <w:t>до момента согревания ребенка</w:t>
      </w:r>
      <w:r w:rsidR="00C47501">
        <w:rPr>
          <w:rFonts w:ascii="Times New Roman" w:hAnsi="Times New Roman"/>
          <w:sz w:val="24"/>
          <w:szCs w:val="24"/>
        </w:rPr>
        <w:t>.</w:t>
      </w:r>
    </w:p>
    <w:p w:rsidR="00BC24DB" w:rsidRPr="00AB6A4D" w:rsidRDefault="00BC24DB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В связи с этим классификация выраженности травматического шока по степеням с </w:t>
      </w:r>
      <w:r w:rsidRPr="00AB6A4D">
        <w:rPr>
          <w:rFonts w:ascii="Times New Roman" w:hAnsi="Times New Roman"/>
          <w:sz w:val="24"/>
          <w:szCs w:val="24"/>
          <w:lang w:val="en-US"/>
        </w:rPr>
        <w:t>I</w:t>
      </w:r>
      <w:r w:rsidR="00580A73" w:rsidRPr="00AB6A4D">
        <w:rPr>
          <w:rFonts w:ascii="Times New Roman" w:hAnsi="Times New Roman"/>
          <w:sz w:val="24"/>
          <w:szCs w:val="24"/>
        </w:rPr>
        <w:t xml:space="preserve"> ст. </w:t>
      </w:r>
      <w:r w:rsidRPr="00AB6A4D">
        <w:rPr>
          <w:rFonts w:ascii="Times New Roman" w:hAnsi="Times New Roman"/>
          <w:sz w:val="24"/>
          <w:szCs w:val="24"/>
        </w:rPr>
        <w:t>по</w:t>
      </w:r>
      <w:r w:rsidR="00580A73" w:rsidRPr="00AB6A4D">
        <w:rPr>
          <w:rFonts w:ascii="Times New Roman" w:hAnsi="Times New Roman"/>
          <w:sz w:val="24"/>
          <w:szCs w:val="24"/>
        </w:rPr>
        <w:t xml:space="preserve"> </w:t>
      </w:r>
      <w:r w:rsidRPr="00AB6A4D">
        <w:rPr>
          <w:rFonts w:ascii="Times New Roman" w:hAnsi="Times New Roman"/>
          <w:sz w:val="24"/>
          <w:szCs w:val="24"/>
          <w:lang w:val="en-US"/>
        </w:rPr>
        <w:t>IV</w:t>
      </w:r>
      <w:r w:rsidR="00580A73" w:rsidRPr="00AB6A4D">
        <w:rPr>
          <w:rFonts w:ascii="Times New Roman" w:hAnsi="Times New Roman"/>
          <w:sz w:val="24"/>
          <w:szCs w:val="24"/>
        </w:rPr>
        <w:t xml:space="preserve"> ст.</w:t>
      </w:r>
      <w:r w:rsidRPr="00AB6A4D">
        <w:rPr>
          <w:rFonts w:ascii="Times New Roman" w:hAnsi="Times New Roman"/>
          <w:sz w:val="24"/>
          <w:szCs w:val="24"/>
        </w:rPr>
        <w:t xml:space="preserve">, </w:t>
      </w:r>
      <w:r w:rsidR="00EB689B" w:rsidRPr="00AB6A4D">
        <w:rPr>
          <w:rFonts w:ascii="Times New Roman" w:hAnsi="Times New Roman"/>
          <w:sz w:val="24"/>
          <w:szCs w:val="24"/>
        </w:rPr>
        <w:t xml:space="preserve">обычно </w:t>
      </w:r>
      <w:r w:rsidR="00E3142A" w:rsidRPr="00AB6A4D">
        <w:rPr>
          <w:rFonts w:ascii="Times New Roman" w:hAnsi="Times New Roman"/>
          <w:sz w:val="24"/>
          <w:szCs w:val="24"/>
        </w:rPr>
        <w:t>применяемая у взрослых (</w:t>
      </w:r>
      <w:r w:rsidRPr="00AB6A4D">
        <w:rPr>
          <w:rFonts w:ascii="Times New Roman" w:hAnsi="Times New Roman"/>
          <w:sz w:val="24"/>
          <w:szCs w:val="24"/>
        </w:rPr>
        <w:t>табл</w:t>
      </w:r>
      <w:r w:rsidR="00E3142A" w:rsidRPr="00AB6A4D">
        <w:rPr>
          <w:rFonts w:ascii="Times New Roman" w:hAnsi="Times New Roman"/>
          <w:sz w:val="24"/>
          <w:szCs w:val="24"/>
        </w:rPr>
        <w:t>ица</w:t>
      </w:r>
      <w:r w:rsidR="00580A73" w:rsidRPr="00AB6A4D">
        <w:rPr>
          <w:rFonts w:ascii="Times New Roman" w:hAnsi="Times New Roman"/>
          <w:sz w:val="24"/>
          <w:szCs w:val="24"/>
        </w:rPr>
        <w:t xml:space="preserve"> </w:t>
      </w:r>
      <w:r w:rsidR="00526F82" w:rsidRPr="00AB6A4D">
        <w:rPr>
          <w:rFonts w:ascii="Times New Roman" w:hAnsi="Times New Roman"/>
          <w:sz w:val="24"/>
          <w:szCs w:val="24"/>
        </w:rPr>
        <w:t>3</w:t>
      </w:r>
      <w:r w:rsidRPr="00AB6A4D">
        <w:rPr>
          <w:rFonts w:ascii="Times New Roman" w:hAnsi="Times New Roman"/>
          <w:sz w:val="24"/>
          <w:szCs w:val="24"/>
        </w:rPr>
        <w:t>)</w:t>
      </w:r>
      <w:r w:rsidR="00580A73" w:rsidRPr="00AB6A4D">
        <w:rPr>
          <w:rFonts w:ascii="Times New Roman" w:hAnsi="Times New Roman"/>
          <w:sz w:val="24"/>
          <w:szCs w:val="24"/>
        </w:rPr>
        <w:t>,</w:t>
      </w:r>
      <w:r w:rsidRPr="00AB6A4D">
        <w:rPr>
          <w:rFonts w:ascii="Times New Roman" w:hAnsi="Times New Roman"/>
          <w:sz w:val="24"/>
          <w:szCs w:val="24"/>
        </w:rPr>
        <w:t xml:space="preserve"> у детей </w:t>
      </w:r>
      <w:r w:rsidR="002F1B73" w:rsidRPr="00AB6A4D">
        <w:rPr>
          <w:rFonts w:ascii="Times New Roman" w:hAnsi="Times New Roman"/>
          <w:sz w:val="24"/>
          <w:szCs w:val="24"/>
        </w:rPr>
        <w:t xml:space="preserve">сложна для клинической интерпретации и </w:t>
      </w:r>
      <w:r w:rsidRPr="00AB6A4D">
        <w:rPr>
          <w:rFonts w:ascii="Times New Roman" w:hAnsi="Times New Roman"/>
          <w:sz w:val="24"/>
          <w:szCs w:val="24"/>
        </w:rPr>
        <w:t>может быть заменена на градации компен</w:t>
      </w:r>
      <w:r w:rsidR="00164580" w:rsidRPr="00AB6A4D">
        <w:rPr>
          <w:rFonts w:ascii="Times New Roman" w:hAnsi="Times New Roman"/>
          <w:sz w:val="24"/>
          <w:szCs w:val="24"/>
        </w:rPr>
        <w:t>сированная</w:t>
      </w:r>
      <w:r w:rsidR="00E47CF1" w:rsidRPr="00AB6A4D">
        <w:rPr>
          <w:rFonts w:ascii="Times New Roman" w:hAnsi="Times New Roman"/>
          <w:sz w:val="24"/>
          <w:szCs w:val="24"/>
        </w:rPr>
        <w:t xml:space="preserve"> (</w:t>
      </w:r>
      <w:r w:rsidR="00E47CF1" w:rsidRPr="00AB6A4D">
        <w:rPr>
          <w:rFonts w:ascii="Times New Roman" w:hAnsi="Times New Roman"/>
          <w:sz w:val="24"/>
          <w:szCs w:val="24"/>
          <w:lang w:val="en-US"/>
        </w:rPr>
        <w:t>I</w:t>
      </w:r>
      <w:r w:rsidR="00E47CF1" w:rsidRPr="00AB6A4D">
        <w:rPr>
          <w:rFonts w:ascii="Times New Roman" w:hAnsi="Times New Roman"/>
          <w:sz w:val="24"/>
          <w:szCs w:val="24"/>
        </w:rPr>
        <w:t xml:space="preserve"> - </w:t>
      </w:r>
      <w:r w:rsidR="00E47CF1" w:rsidRPr="00AB6A4D">
        <w:rPr>
          <w:rFonts w:ascii="Times New Roman" w:hAnsi="Times New Roman"/>
          <w:sz w:val="24"/>
          <w:szCs w:val="24"/>
          <w:lang w:val="en-US"/>
        </w:rPr>
        <w:t>II</w:t>
      </w:r>
      <w:r w:rsidR="00E47CF1" w:rsidRPr="00AB6A4D">
        <w:rPr>
          <w:rFonts w:ascii="Times New Roman" w:hAnsi="Times New Roman"/>
          <w:sz w:val="24"/>
          <w:szCs w:val="24"/>
        </w:rPr>
        <w:t xml:space="preserve"> степен</w:t>
      </w:r>
      <w:r w:rsidR="00580A73" w:rsidRPr="00AB6A4D">
        <w:rPr>
          <w:rFonts w:ascii="Times New Roman" w:hAnsi="Times New Roman"/>
          <w:sz w:val="24"/>
          <w:szCs w:val="24"/>
        </w:rPr>
        <w:t>и</w:t>
      </w:r>
      <w:r w:rsidR="00E47CF1" w:rsidRPr="00AB6A4D">
        <w:rPr>
          <w:rFonts w:ascii="Times New Roman" w:hAnsi="Times New Roman"/>
          <w:sz w:val="24"/>
          <w:szCs w:val="24"/>
        </w:rPr>
        <w:t>)</w:t>
      </w:r>
      <w:r w:rsidRPr="00AB6A4D">
        <w:rPr>
          <w:rFonts w:ascii="Times New Roman" w:hAnsi="Times New Roman"/>
          <w:sz w:val="24"/>
          <w:szCs w:val="24"/>
        </w:rPr>
        <w:t xml:space="preserve"> и декомпенсированн</w:t>
      </w:r>
      <w:r w:rsidR="00164580" w:rsidRPr="00AB6A4D">
        <w:rPr>
          <w:rFonts w:ascii="Times New Roman" w:hAnsi="Times New Roman"/>
          <w:sz w:val="24"/>
          <w:szCs w:val="24"/>
        </w:rPr>
        <w:t>ая</w:t>
      </w:r>
      <w:r w:rsidR="00E47CF1" w:rsidRPr="00AB6A4D">
        <w:rPr>
          <w:rFonts w:ascii="Times New Roman" w:hAnsi="Times New Roman"/>
          <w:sz w:val="24"/>
          <w:szCs w:val="24"/>
        </w:rPr>
        <w:t xml:space="preserve"> (</w:t>
      </w:r>
      <w:r w:rsidR="00E47CF1" w:rsidRPr="00AB6A4D">
        <w:rPr>
          <w:rFonts w:ascii="Times New Roman" w:hAnsi="Times New Roman"/>
          <w:sz w:val="24"/>
          <w:szCs w:val="24"/>
          <w:lang w:val="en-US"/>
        </w:rPr>
        <w:t>III</w:t>
      </w:r>
      <w:r w:rsidR="00E47CF1" w:rsidRPr="00AB6A4D">
        <w:rPr>
          <w:rFonts w:ascii="Times New Roman" w:hAnsi="Times New Roman"/>
          <w:sz w:val="24"/>
          <w:szCs w:val="24"/>
        </w:rPr>
        <w:t xml:space="preserve"> - </w:t>
      </w:r>
      <w:r w:rsidR="00E47CF1" w:rsidRPr="00AB6A4D">
        <w:rPr>
          <w:rFonts w:ascii="Times New Roman" w:hAnsi="Times New Roman"/>
          <w:sz w:val="24"/>
          <w:szCs w:val="24"/>
          <w:lang w:val="en-US"/>
        </w:rPr>
        <w:t>IV</w:t>
      </w:r>
      <w:r w:rsidR="00E47CF1" w:rsidRPr="00AB6A4D">
        <w:rPr>
          <w:rFonts w:ascii="Times New Roman" w:hAnsi="Times New Roman"/>
          <w:sz w:val="24"/>
          <w:szCs w:val="24"/>
        </w:rPr>
        <w:t xml:space="preserve"> степен</w:t>
      </w:r>
      <w:r w:rsidR="00580A73" w:rsidRPr="00AB6A4D">
        <w:rPr>
          <w:rFonts w:ascii="Times New Roman" w:hAnsi="Times New Roman"/>
          <w:sz w:val="24"/>
          <w:szCs w:val="24"/>
        </w:rPr>
        <w:t>и</w:t>
      </w:r>
      <w:r w:rsidR="00E47CF1" w:rsidRPr="00AB6A4D">
        <w:rPr>
          <w:rFonts w:ascii="Times New Roman" w:hAnsi="Times New Roman"/>
          <w:sz w:val="24"/>
          <w:szCs w:val="24"/>
        </w:rPr>
        <w:t>)</w:t>
      </w:r>
      <w:r w:rsidR="00580A73" w:rsidRPr="00AB6A4D">
        <w:rPr>
          <w:rFonts w:ascii="Times New Roman" w:hAnsi="Times New Roman"/>
          <w:sz w:val="24"/>
          <w:szCs w:val="24"/>
        </w:rPr>
        <w:t xml:space="preserve"> </w:t>
      </w:r>
      <w:r w:rsidR="002F1B73" w:rsidRPr="00AB6A4D">
        <w:rPr>
          <w:rFonts w:ascii="Times New Roman" w:hAnsi="Times New Roman"/>
          <w:sz w:val="24"/>
          <w:szCs w:val="24"/>
        </w:rPr>
        <w:t>стадии</w:t>
      </w:r>
      <w:r w:rsidR="00164580" w:rsidRPr="00AB6A4D">
        <w:rPr>
          <w:rFonts w:ascii="Times New Roman" w:hAnsi="Times New Roman"/>
          <w:sz w:val="24"/>
          <w:szCs w:val="24"/>
        </w:rPr>
        <w:t xml:space="preserve"> клинического течения</w:t>
      </w:r>
      <w:r w:rsidRPr="00AB6A4D">
        <w:rPr>
          <w:rFonts w:ascii="Times New Roman" w:hAnsi="Times New Roman"/>
          <w:sz w:val="24"/>
          <w:szCs w:val="24"/>
        </w:rPr>
        <w:t xml:space="preserve"> шока.</w:t>
      </w:r>
    </w:p>
    <w:p w:rsidR="002909FB" w:rsidRPr="00AB6A4D" w:rsidRDefault="002909FB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D65" w:rsidRPr="00AB6A4D" w:rsidRDefault="00526F82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Таблица 3</w:t>
      </w:r>
      <w:r w:rsidR="00874D65" w:rsidRPr="00AB6A4D">
        <w:rPr>
          <w:rFonts w:ascii="Times New Roman" w:hAnsi="Times New Roman"/>
          <w:sz w:val="24"/>
          <w:szCs w:val="24"/>
        </w:rPr>
        <w:t>. Градации степени выраженности шока</w:t>
      </w:r>
      <w:r w:rsidR="00164580" w:rsidRPr="00AB6A4D">
        <w:rPr>
          <w:rFonts w:ascii="Times New Roman" w:hAnsi="Times New Roman"/>
          <w:sz w:val="24"/>
          <w:szCs w:val="24"/>
        </w:rPr>
        <w:t xml:space="preserve"> </w:t>
      </w:r>
      <w:r w:rsidR="002909FB" w:rsidRPr="00AB6A4D">
        <w:rPr>
          <w:rFonts w:ascii="Times New Roman" w:hAnsi="Times New Roman"/>
          <w:sz w:val="24"/>
          <w:szCs w:val="24"/>
        </w:rPr>
        <w:t xml:space="preserve">по </w:t>
      </w:r>
      <w:r w:rsidR="002909FB" w:rsidRPr="00AB6A4D">
        <w:rPr>
          <w:rFonts w:ascii="Times New Roman" w:hAnsi="Times New Roman"/>
          <w:sz w:val="24"/>
          <w:szCs w:val="24"/>
          <w:lang w:val="en-US"/>
        </w:rPr>
        <w:t>ATLS</w:t>
      </w:r>
      <w:r w:rsidR="002909FB" w:rsidRPr="00AB6A4D">
        <w:rPr>
          <w:rFonts w:ascii="Times New Roman" w:hAnsi="Times New Roman"/>
          <w:sz w:val="24"/>
          <w:szCs w:val="24"/>
        </w:rPr>
        <w:t xml:space="preserve">® </w:t>
      </w:r>
      <w:r w:rsidR="00164580" w:rsidRPr="00AB6A4D">
        <w:rPr>
          <w:rFonts w:ascii="Times New Roman" w:hAnsi="Times New Roman"/>
          <w:sz w:val="24"/>
          <w:szCs w:val="24"/>
        </w:rPr>
        <w:t>у взрослых пациентов.</w:t>
      </w:r>
    </w:p>
    <w:tbl>
      <w:tblPr>
        <w:tblStyle w:val="a3"/>
        <w:tblW w:w="10173" w:type="dxa"/>
        <w:tblLayout w:type="fixed"/>
        <w:tblLook w:val="04A0"/>
      </w:tblPr>
      <w:tblGrid>
        <w:gridCol w:w="1101"/>
        <w:gridCol w:w="1417"/>
        <w:gridCol w:w="1843"/>
        <w:gridCol w:w="1276"/>
        <w:gridCol w:w="1842"/>
        <w:gridCol w:w="851"/>
        <w:gridCol w:w="1843"/>
      </w:tblGrid>
      <w:tr w:rsidR="00EC6925" w:rsidRPr="00AB6A4D" w:rsidTr="00EC6925">
        <w:tc>
          <w:tcPr>
            <w:tcW w:w="1101" w:type="dxa"/>
            <w:vAlign w:val="bottom"/>
          </w:tcPr>
          <w:p w:rsidR="00EC6925" w:rsidRPr="00AB6A4D" w:rsidRDefault="00EC6925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417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АДсист.</w:t>
            </w:r>
          </w:p>
        </w:tc>
        <w:tc>
          <w:tcPr>
            <w:tcW w:w="1276" w:type="dxa"/>
          </w:tcPr>
          <w:p w:rsidR="00EC6925" w:rsidRPr="00AB6A4D" w:rsidRDefault="00EC6925" w:rsidP="00DF0CE8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АД пульс.</w:t>
            </w:r>
          </w:p>
        </w:tc>
        <w:tc>
          <w:tcPr>
            <w:tcW w:w="1842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ЧСС (уд/мин)</w:t>
            </w:r>
          </w:p>
        </w:tc>
        <w:tc>
          <w:tcPr>
            <w:tcW w:w="851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ЧД 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Дефицит ОЦК</w:t>
            </w:r>
          </w:p>
        </w:tc>
      </w:tr>
      <w:tr w:rsidR="00EC6925" w:rsidRPr="00AB6A4D" w:rsidTr="00EC6925">
        <w:tc>
          <w:tcPr>
            <w:tcW w:w="1101" w:type="dxa"/>
            <w:vAlign w:val="center"/>
          </w:tcPr>
          <w:p w:rsidR="00EC6925" w:rsidRPr="00AB6A4D" w:rsidRDefault="00EC6925" w:rsidP="00DF0C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A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оглушение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≥ 90 мм рт.ст.</w:t>
            </w:r>
          </w:p>
        </w:tc>
        <w:tc>
          <w:tcPr>
            <w:tcW w:w="1276" w:type="dxa"/>
          </w:tcPr>
          <w:p w:rsidR="00EC6925" w:rsidRPr="00AB6A4D" w:rsidRDefault="00EC6925" w:rsidP="00DF0CE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842" w:type="dxa"/>
          </w:tcPr>
          <w:p w:rsidR="00EC6925" w:rsidRPr="00AB6A4D" w:rsidRDefault="00EC6925" w:rsidP="00DF0C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851" w:type="dxa"/>
          </w:tcPr>
          <w:p w:rsidR="00EC6925" w:rsidRPr="00AB6A4D" w:rsidRDefault="00EC6925" w:rsidP="00DF0CE8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До 15%</w:t>
            </w:r>
          </w:p>
        </w:tc>
      </w:tr>
      <w:tr w:rsidR="00EC6925" w:rsidRPr="00AB6A4D" w:rsidTr="00EC6925">
        <w:tc>
          <w:tcPr>
            <w:tcW w:w="1101" w:type="dxa"/>
            <w:vAlign w:val="center"/>
          </w:tcPr>
          <w:p w:rsidR="00EC6925" w:rsidRPr="00AB6A4D" w:rsidRDefault="00EC6925" w:rsidP="00DF0C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A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ступор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≥ 70 мм рт.ст.</w:t>
            </w:r>
          </w:p>
        </w:tc>
        <w:tc>
          <w:tcPr>
            <w:tcW w:w="1276" w:type="dxa"/>
          </w:tcPr>
          <w:p w:rsidR="00EC6925" w:rsidRPr="00AB6A4D" w:rsidRDefault="00EC6925" w:rsidP="00DF0CE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842" w:type="dxa"/>
          </w:tcPr>
          <w:p w:rsidR="00EC6925" w:rsidRPr="00AB6A4D" w:rsidRDefault="00EC6925" w:rsidP="00DF0C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до 120</w:t>
            </w:r>
          </w:p>
        </w:tc>
        <w:tc>
          <w:tcPr>
            <w:tcW w:w="851" w:type="dxa"/>
          </w:tcPr>
          <w:p w:rsidR="00EC6925" w:rsidRPr="00AB6A4D" w:rsidRDefault="00EC6925" w:rsidP="00DF0CE8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15-30%</w:t>
            </w:r>
          </w:p>
        </w:tc>
      </w:tr>
      <w:tr w:rsidR="00EC6925" w:rsidRPr="00AB6A4D" w:rsidTr="00EC6925">
        <w:tc>
          <w:tcPr>
            <w:tcW w:w="1101" w:type="dxa"/>
            <w:vAlign w:val="center"/>
          </w:tcPr>
          <w:p w:rsidR="00EC6925" w:rsidRPr="00AB6A4D" w:rsidRDefault="00EC6925" w:rsidP="00DF0C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A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сопор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≥50-60мм рт.ст.</w:t>
            </w:r>
          </w:p>
        </w:tc>
        <w:tc>
          <w:tcPr>
            <w:tcW w:w="1276" w:type="dxa"/>
          </w:tcPr>
          <w:p w:rsidR="00EC6925" w:rsidRPr="00AB6A4D" w:rsidRDefault="00EC6925" w:rsidP="00DF0CE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снижено</w:t>
            </w:r>
          </w:p>
        </w:tc>
        <w:tc>
          <w:tcPr>
            <w:tcW w:w="1842" w:type="dxa"/>
          </w:tcPr>
          <w:p w:rsidR="00EC6925" w:rsidRPr="00AB6A4D" w:rsidRDefault="00EC6925" w:rsidP="00DF0CE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≥ 120-140</w:t>
            </w:r>
          </w:p>
        </w:tc>
        <w:tc>
          <w:tcPr>
            <w:tcW w:w="851" w:type="dxa"/>
          </w:tcPr>
          <w:p w:rsidR="00EC6925" w:rsidRPr="00AB6A4D" w:rsidRDefault="00EC6925" w:rsidP="00DF0CE8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30-40%</w:t>
            </w:r>
          </w:p>
        </w:tc>
      </w:tr>
      <w:tr w:rsidR="00EC6925" w:rsidRPr="00AB6A4D" w:rsidTr="00EC6925">
        <w:tc>
          <w:tcPr>
            <w:tcW w:w="1101" w:type="dxa"/>
            <w:vAlign w:val="center"/>
          </w:tcPr>
          <w:p w:rsidR="00EC6925" w:rsidRPr="00AB6A4D" w:rsidRDefault="00EC6925" w:rsidP="00DF0C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кома</w:t>
            </w:r>
          </w:p>
        </w:tc>
        <w:tc>
          <w:tcPr>
            <w:tcW w:w="1843" w:type="dxa"/>
          </w:tcPr>
          <w:p w:rsidR="00EC6925" w:rsidRPr="00AB6A4D" w:rsidRDefault="00C47501" w:rsidP="00DF0C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EC6925" w:rsidRPr="00AB6A4D">
              <w:rPr>
                <w:rFonts w:ascii="Times New Roman" w:hAnsi="Times New Roman"/>
                <w:sz w:val="24"/>
                <w:szCs w:val="24"/>
              </w:rPr>
              <w:t xml:space="preserve"> 50 мм </w:t>
            </w:r>
            <w:proofErr w:type="spellStart"/>
            <w:r w:rsidR="00EC6925" w:rsidRPr="00AB6A4D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="00EC6925" w:rsidRPr="00AB6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6925" w:rsidRPr="00AB6A4D" w:rsidRDefault="00EC6925" w:rsidP="00DF0CE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снижено</w:t>
            </w:r>
          </w:p>
        </w:tc>
        <w:tc>
          <w:tcPr>
            <w:tcW w:w="1842" w:type="dxa"/>
          </w:tcPr>
          <w:p w:rsidR="00EC6925" w:rsidRPr="00AB6A4D" w:rsidRDefault="00EC6925" w:rsidP="00DF0C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&gt; 140- н/опред.</w:t>
            </w:r>
          </w:p>
        </w:tc>
        <w:tc>
          <w:tcPr>
            <w:tcW w:w="851" w:type="dxa"/>
          </w:tcPr>
          <w:p w:rsidR="00EC6925" w:rsidRPr="00AB6A4D" w:rsidRDefault="00EC6925" w:rsidP="00DF0CE8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&gt; 35</w:t>
            </w:r>
          </w:p>
        </w:tc>
        <w:tc>
          <w:tcPr>
            <w:tcW w:w="1843" w:type="dxa"/>
          </w:tcPr>
          <w:p w:rsidR="00EC6925" w:rsidRPr="00AB6A4D" w:rsidRDefault="00EC6925" w:rsidP="00DF0CE8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&gt; 40%</w:t>
            </w:r>
          </w:p>
        </w:tc>
      </w:tr>
    </w:tbl>
    <w:p w:rsidR="00164580" w:rsidRPr="00AB6A4D" w:rsidRDefault="00FA7FDC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В связи с характерным для детей механизмом компенсации сердечного выброса увеличением ЧСС, вспомогательным критерием степени вы</w:t>
      </w:r>
      <w:r w:rsidR="00EC6925" w:rsidRPr="00AB6A4D">
        <w:rPr>
          <w:rFonts w:ascii="Times New Roman" w:hAnsi="Times New Roman"/>
          <w:sz w:val="24"/>
          <w:szCs w:val="24"/>
        </w:rPr>
        <w:t xml:space="preserve">раженности травматического шока </w:t>
      </w:r>
      <w:r w:rsidRPr="00AB6A4D">
        <w:rPr>
          <w:rFonts w:ascii="Times New Roman" w:hAnsi="Times New Roman"/>
          <w:sz w:val="24"/>
          <w:szCs w:val="24"/>
        </w:rPr>
        <w:t xml:space="preserve">может служить </w:t>
      </w:r>
      <w:r w:rsidRPr="00AB6A4D">
        <w:rPr>
          <w:rFonts w:ascii="Times New Roman" w:hAnsi="Times New Roman"/>
          <w:b/>
          <w:sz w:val="24"/>
          <w:szCs w:val="24"/>
        </w:rPr>
        <w:t>индекс Альговера</w:t>
      </w:r>
      <w:r w:rsidRPr="00AB6A4D">
        <w:rPr>
          <w:rFonts w:ascii="Times New Roman" w:hAnsi="Times New Roman"/>
          <w:sz w:val="24"/>
          <w:szCs w:val="24"/>
        </w:rPr>
        <w:t xml:space="preserve"> (иА)</w:t>
      </w:r>
      <w:r w:rsidR="00394ED3" w:rsidRPr="00AB6A4D">
        <w:rPr>
          <w:rFonts w:ascii="Times New Roman" w:hAnsi="Times New Roman"/>
          <w:sz w:val="24"/>
          <w:szCs w:val="24"/>
        </w:rPr>
        <w:t xml:space="preserve">, называемый также </w:t>
      </w:r>
      <w:r w:rsidR="00394ED3" w:rsidRPr="00AB6A4D">
        <w:rPr>
          <w:rFonts w:ascii="Times New Roman" w:hAnsi="Times New Roman"/>
          <w:b/>
          <w:sz w:val="24"/>
          <w:szCs w:val="24"/>
        </w:rPr>
        <w:t>шоковым индексом</w:t>
      </w:r>
      <w:r w:rsidRPr="00AB6A4D">
        <w:rPr>
          <w:rFonts w:ascii="Times New Roman" w:hAnsi="Times New Roman"/>
          <w:sz w:val="24"/>
          <w:szCs w:val="24"/>
        </w:rPr>
        <w:t xml:space="preserve">. </w:t>
      </w:r>
    </w:p>
    <w:p w:rsidR="00164580" w:rsidRPr="00AB6A4D" w:rsidRDefault="00FA7FDC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иА</w:t>
      </w:r>
      <w:r w:rsidR="00580A73"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Pr="00AB6A4D">
        <w:rPr>
          <w:rFonts w:ascii="Times New Roman" w:hAnsi="Times New Roman"/>
          <w:b/>
          <w:sz w:val="24"/>
          <w:szCs w:val="24"/>
        </w:rPr>
        <w:t xml:space="preserve">= </w:t>
      </w:r>
      <w:r w:rsidR="00B02712" w:rsidRPr="00AB6A4D">
        <w:rPr>
          <w:rFonts w:ascii="Times New Roman" w:hAnsi="Times New Roman"/>
          <w:b/>
          <w:sz w:val="24"/>
          <w:szCs w:val="24"/>
        </w:rPr>
        <w:t>ЧСС / АД</w:t>
      </w:r>
      <w:r w:rsidRPr="00AB6A4D">
        <w:rPr>
          <w:rFonts w:ascii="Times New Roman" w:hAnsi="Times New Roman"/>
          <w:b/>
          <w:sz w:val="24"/>
          <w:szCs w:val="24"/>
        </w:rPr>
        <w:t>сист.</w:t>
      </w:r>
      <w:r w:rsidR="00EC6925" w:rsidRPr="00AB6A4D">
        <w:rPr>
          <w:rFonts w:ascii="Times New Roman" w:hAnsi="Times New Roman"/>
          <w:b/>
          <w:sz w:val="24"/>
          <w:szCs w:val="24"/>
        </w:rPr>
        <w:t xml:space="preserve">    </w:t>
      </w:r>
      <w:r w:rsidR="00B02712" w:rsidRPr="00AB6A4D">
        <w:rPr>
          <w:rFonts w:ascii="Times New Roman" w:hAnsi="Times New Roman"/>
          <w:sz w:val="24"/>
          <w:szCs w:val="24"/>
        </w:rPr>
        <w:t xml:space="preserve">В норме </w:t>
      </w:r>
      <w:r w:rsidR="00B02712" w:rsidRPr="00AB6A4D">
        <w:rPr>
          <w:rFonts w:ascii="Times New Roman" w:hAnsi="Times New Roman"/>
          <w:b/>
          <w:sz w:val="24"/>
          <w:szCs w:val="24"/>
        </w:rPr>
        <w:t>и</w:t>
      </w:r>
      <w:r w:rsidR="00164580" w:rsidRPr="00AB6A4D">
        <w:rPr>
          <w:rFonts w:ascii="Times New Roman" w:hAnsi="Times New Roman"/>
          <w:b/>
          <w:sz w:val="24"/>
          <w:szCs w:val="24"/>
        </w:rPr>
        <w:t>А</w:t>
      </w:r>
      <w:r w:rsidR="00164580" w:rsidRPr="00AB6A4D">
        <w:rPr>
          <w:rFonts w:ascii="Times New Roman" w:hAnsi="Times New Roman"/>
          <w:sz w:val="24"/>
          <w:szCs w:val="24"/>
        </w:rPr>
        <w:t xml:space="preserve"> </w:t>
      </w:r>
      <w:r w:rsidR="00580A73" w:rsidRPr="00AB6A4D">
        <w:rPr>
          <w:rFonts w:ascii="Times New Roman" w:hAnsi="Times New Roman"/>
          <w:sz w:val="24"/>
          <w:szCs w:val="24"/>
        </w:rPr>
        <w:t>не превышает</w:t>
      </w:r>
      <w:r w:rsidR="00164580" w:rsidRPr="00AB6A4D">
        <w:rPr>
          <w:rFonts w:ascii="Times New Roman" w:hAnsi="Times New Roman"/>
          <w:sz w:val="24"/>
          <w:szCs w:val="24"/>
        </w:rPr>
        <w:t xml:space="preserve"> </w:t>
      </w:r>
      <w:r w:rsidR="00164580" w:rsidRPr="00AB6A4D">
        <w:rPr>
          <w:rFonts w:ascii="Times New Roman" w:hAnsi="Times New Roman"/>
          <w:b/>
          <w:sz w:val="24"/>
          <w:szCs w:val="24"/>
        </w:rPr>
        <w:t>0,5</w:t>
      </w:r>
      <w:r w:rsidR="00164580" w:rsidRPr="00AB6A4D">
        <w:rPr>
          <w:rFonts w:ascii="Times New Roman" w:hAnsi="Times New Roman"/>
          <w:sz w:val="24"/>
          <w:szCs w:val="24"/>
        </w:rPr>
        <w:t>;</w:t>
      </w:r>
    </w:p>
    <w:p w:rsidR="00164580" w:rsidRPr="00AB6A4D" w:rsidRDefault="0022368A" w:rsidP="00C4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- З</w:t>
      </w:r>
      <w:r w:rsidR="00B02712" w:rsidRPr="00AB6A4D">
        <w:rPr>
          <w:rFonts w:ascii="Times New Roman" w:hAnsi="Times New Roman"/>
          <w:sz w:val="24"/>
          <w:szCs w:val="24"/>
        </w:rPr>
        <w:t xml:space="preserve">начения </w:t>
      </w:r>
      <w:proofErr w:type="spellStart"/>
      <w:r w:rsidR="00B02712" w:rsidRPr="00AB6A4D">
        <w:rPr>
          <w:rFonts w:ascii="Times New Roman" w:hAnsi="Times New Roman"/>
          <w:b/>
          <w:sz w:val="24"/>
          <w:szCs w:val="24"/>
        </w:rPr>
        <w:t>иА</w:t>
      </w:r>
      <w:proofErr w:type="spellEnd"/>
      <w:r w:rsidR="00EC6925"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="00B02712" w:rsidRPr="00AB6A4D">
        <w:rPr>
          <w:rFonts w:ascii="Times New Roman" w:hAnsi="Times New Roman"/>
          <w:b/>
          <w:sz w:val="24"/>
          <w:szCs w:val="24"/>
        </w:rPr>
        <w:t>0,8</w:t>
      </w:r>
      <w:r w:rsidR="00EC6925"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="00B02712" w:rsidRPr="00AB6A4D">
        <w:rPr>
          <w:rFonts w:ascii="Times New Roman" w:hAnsi="Times New Roman"/>
          <w:b/>
          <w:sz w:val="24"/>
          <w:szCs w:val="24"/>
        </w:rPr>
        <w:t>-</w:t>
      </w:r>
      <w:r w:rsidR="00EC6925"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="00B02712" w:rsidRPr="00AB6A4D">
        <w:rPr>
          <w:rFonts w:ascii="Times New Roman" w:hAnsi="Times New Roman"/>
          <w:b/>
          <w:sz w:val="24"/>
          <w:szCs w:val="24"/>
        </w:rPr>
        <w:t>1,5</w:t>
      </w:r>
      <w:r w:rsidR="00164580" w:rsidRPr="00AB6A4D">
        <w:rPr>
          <w:rFonts w:ascii="Times New Roman" w:hAnsi="Times New Roman"/>
          <w:sz w:val="24"/>
          <w:szCs w:val="24"/>
        </w:rPr>
        <w:t xml:space="preserve"> соответствуют компенсированной </w:t>
      </w:r>
      <w:r w:rsidR="006D5FB3" w:rsidRPr="00AB6A4D">
        <w:rPr>
          <w:rFonts w:ascii="Times New Roman" w:hAnsi="Times New Roman"/>
          <w:sz w:val="24"/>
          <w:szCs w:val="24"/>
        </w:rPr>
        <w:t>стадии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164580" w:rsidRPr="00AB6A4D">
        <w:rPr>
          <w:rFonts w:ascii="Times New Roman" w:hAnsi="Times New Roman"/>
          <w:sz w:val="24"/>
          <w:szCs w:val="24"/>
        </w:rPr>
        <w:t xml:space="preserve">клинического </w:t>
      </w:r>
      <w:r w:rsidR="00B02712" w:rsidRPr="00AB6A4D">
        <w:rPr>
          <w:rFonts w:ascii="Times New Roman" w:hAnsi="Times New Roman"/>
          <w:sz w:val="24"/>
          <w:szCs w:val="24"/>
        </w:rPr>
        <w:t>течени</w:t>
      </w:r>
      <w:r w:rsidR="00164580" w:rsidRPr="00AB6A4D">
        <w:rPr>
          <w:rFonts w:ascii="Times New Roman" w:hAnsi="Times New Roman"/>
          <w:sz w:val="24"/>
          <w:szCs w:val="24"/>
        </w:rPr>
        <w:t>я</w:t>
      </w:r>
      <w:r w:rsidR="00B02712" w:rsidRPr="00AB6A4D">
        <w:rPr>
          <w:rFonts w:ascii="Times New Roman" w:hAnsi="Times New Roman"/>
          <w:sz w:val="24"/>
          <w:szCs w:val="24"/>
        </w:rPr>
        <w:t xml:space="preserve"> шока у ребенка</w:t>
      </w:r>
      <w:r w:rsidR="00A621AE" w:rsidRPr="00AB6A4D">
        <w:rPr>
          <w:rFonts w:ascii="Times New Roman" w:hAnsi="Times New Roman"/>
          <w:sz w:val="24"/>
          <w:szCs w:val="24"/>
        </w:rPr>
        <w:t xml:space="preserve"> и дефициту ОЦК в 20 - 30%</w:t>
      </w:r>
      <w:r w:rsidR="00B02712" w:rsidRPr="00AB6A4D">
        <w:rPr>
          <w:rFonts w:ascii="Times New Roman" w:hAnsi="Times New Roman"/>
          <w:sz w:val="24"/>
          <w:szCs w:val="24"/>
        </w:rPr>
        <w:t xml:space="preserve"> (</w:t>
      </w:r>
      <w:r w:rsidR="00B02712" w:rsidRPr="00AB6A4D">
        <w:rPr>
          <w:rFonts w:ascii="Times New Roman" w:hAnsi="Times New Roman"/>
          <w:sz w:val="24"/>
          <w:szCs w:val="24"/>
          <w:lang w:val="en-US"/>
        </w:rPr>
        <w:t>I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B02712" w:rsidRPr="00AB6A4D">
        <w:rPr>
          <w:rFonts w:ascii="Times New Roman" w:hAnsi="Times New Roman"/>
          <w:sz w:val="24"/>
          <w:szCs w:val="24"/>
        </w:rPr>
        <w:t>-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B02712" w:rsidRPr="00AB6A4D">
        <w:rPr>
          <w:rFonts w:ascii="Times New Roman" w:hAnsi="Times New Roman"/>
          <w:sz w:val="24"/>
          <w:szCs w:val="24"/>
          <w:lang w:val="en-US"/>
        </w:rPr>
        <w:t>II</w:t>
      </w:r>
      <w:r w:rsidR="00EC6925" w:rsidRPr="00AB6A4D">
        <w:rPr>
          <w:rFonts w:ascii="Times New Roman" w:hAnsi="Times New Roman"/>
          <w:sz w:val="24"/>
          <w:szCs w:val="24"/>
        </w:rPr>
        <w:t xml:space="preserve"> </w:t>
      </w:r>
      <w:r w:rsidR="00580A73" w:rsidRPr="00AB6A4D">
        <w:rPr>
          <w:rFonts w:ascii="Times New Roman" w:hAnsi="Times New Roman"/>
          <w:sz w:val="24"/>
          <w:szCs w:val="24"/>
        </w:rPr>
        <w:t>степени</w:t>
      </w:r>
      <w:r w:rsidR="00B02712" w:rsidRPr="00AB6A4D">
        <w:rPr>
          <w:rFonts w:ascii="Times New Roman" w:hAnsi="Times New Roman"/>
          <w:sz w:val="24"/>
          <w:szCs w:val="24"/>
        </w:rPr>
        <w:t xml:space="preserve"> у взрослых)</w:t>
      </w:r>
      <w:r w:rsidR="00164580" w:rsidRPr="00AB6A4D">
        <w:rPr>
          <w:rFonts w:ascii="Times New Roman" w:hAnsi="Times New Roman"/>
          <w:sz w:val="24"/>
          <w:szCs w:val="24"/>
        </w:rPr>
        <w:t>;</w:t>
      </w:r>
    </w:p>
    <w:p w:rsidR="00F6705A" w:rsidRPr="00AB6A4D" w:rsidRDefault="0022368A" w:rsidP="00C4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- З</w:t>
      </w:r>
      <w:r w:rsidR="00A621AE" w:rsidRPr="00AB6A4D">
        <w:rPr>
          <w:rFonts w:ascii="Times New Roman" w:hAnsi="Times New Roman"/>
          <w:sz w:val="24"/>
          <w:szCs w:val="24"/>
        </w:rPr>
        <w:t xml:space="preserve">начения </w:t>
      </w:r>
      <w:r w:rsidR="00B02712" w:rsidRPr="00AB6A4D">
        <w:rPr>
          <w:rFonts w:ascii="Times New Roman" w:hAnsi="Times New Roman"/>
          <w:b/>
          <w:sz w:val="24"/>
          <w:szCs w:val="24"/>
        </w:rPr>
        <w:t>иА</w:t>
      </w:r>
      <w:r w:rsidR="00EC6925"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="00B02712" w:rsidRPr="00AB6A4D">
        <w:rPr>
          <w:rFonts w:ascii="Times New Roman" w:hAnsi="Times New Roman"/>
          <w:b/>
          <w:sz w:val="24"/>
          <w:szCs w:val="24"/>
        </w:rPr>
        <w:t>&gt; 1,5</w:t>
      </w:r>
      <w:r w:rsidR="00676A9A"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="00A621AE" w:rsidRPr="00AB6A4D">
        <w:rPr>
          <w:rFonts w:ascii="Times New Roman" w:hAnsi="Times New Roman"/>
          <w:sz w:val="24"/>
          <w:szCs w:val="24"/>
        </w:rPr>
        <w:t>соответствуют</w:t>
      </w:r>
      <w:r w:rsidR="00B02712" w:rsidRPr="00AB6A4D">
        <w:rPr>
          <w:rFonts w:ascii="Times New Roman" w:hAnsi="Times New Roman"/>
          <w:sz w:val="24"/>
          <w:szCs w:val="24"/>
        </w:rPr>
        <w:t xml:space="preserve"> декомпенсированно</w:t>
      </w:r>
      <w:r w:rsidR="00164580" w:rsidRPr="00AB6A4D">
        <w:rPr>
          <w:rFonts w:ascii="Times New Roman" w:hAnsi="Times New Roman"/>
          <w:sz w:val="24"/>
          <w:szCs w:val="24"/>
        </w:rPr>
        <w:t xml:space="preserve">й </w:t>
      </w:r>
      <w:r w:rsidR="006D5FB3" w:rsidRPr="00AB6A4D">
        <w:rPr>
          <w:rFonts w:ascii="Times New Roman" w:hAnsi="Times New Roman"/>
          <w:sz w:val="24"/>
          <w:szCs w:val="24"/>
        </w:rPr>
        <w:t>стадии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164580" w:rsidRPr="00AB6A4D">
        <w:rPr>
          <w:rFonts w:ascii="Times New Roman" w:hAnsi="Times New Roman"/>
          <w:sz w:val="24"/>
          <w:szCs w:val="24"/>
        </w:rPr>
        <w:t xml:space="preserve">клинического </w:t>
      </w:r>
      <w:r w:rsidR="00B02712" w:rsidRPr="00AB6A4D">
        <w:rPr>
          <w:rFonts w:ascii="Times New Roman" w:hAnsi="Times New Roman"/>
          <w:sz w:val="24"/>
          <w:szCs w:val="24"/>
        </w:rPr>
        <w:t>течени</w:t>
      </w:r>
      <w:r w:rsidR="00164580" w:rsidRPr="00AB6A4D">
        <w:rPr>
          <w:rFonts w:ascii="Times New Roman" w:hAnsi="Times New Roman"/>
          <w:sz w:val="24"/>
          <w:szCs w:val="24"/>
        </w:rPr>
        <w:t>я</w:t>
      </w:r>
      <w:r w:rsidR="00B02712" w:rsidRPr="00AB6A4D">
        <w:rPr>
          <w:rFonts w:ascii="Times New Roman" w:hAnsi="Times New Roman"/>
          <w:sz w:val="24"/>
          <w:szCs w:val="24"/>
        </w:rPr>
        <w:t xml:space="preserve"> шока </w:t>
      </w:r>
      <w:r w:rsidR="00A621AE" w:rsidRPr="00AB6A4D">
        <w:rPr>
          <w:rFonts w:ascii="Times New Roman" w:hAnsi="Times New Roman"/>
          <w:sz w:val="24"/>
          <w:szCs w:val="24"/>
        </w:rPr>
        <w:t xml:space="preserve">и дефициту ОЦК более 30% </w:t>
      </w:r>
      <w:r w:rsidR="00B02712" w:rsidRPr="00AB6A4D">
        <w:rPr>
          <w:rFonts w:ascii="Times New Roman" w:hAnsi="Times New Roman"/>
          <w:sz w:val="24"/>
          <w:szCs w:val="24"/>
        </w:rPr>
        <w:t>(</w:t>
      </w:r>
      <w:r w:rsidR="00B02712" w:rsidRPr="00AB6A4D">
        <w:rPr>
          <w:rFonts w:ascii="Times New Roman" w:hAnsi="Times New Roman"/>
          <w:sz w:val="24"/>
          <w:szCs w:val="24"/>
          <w:lang w:val="en-US"/>
        </w:rPr>
        <w:t>III</w:t>
      </w:r>
      <w:r w:rsidR="00B02712" w:rsidRPr="00AB6A4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B02712" w:rsidRPr="00AB6A4D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="00580A73" w:rsidRPr="00AB6A4D">
        <w:rPr>
          <w:rFonts w:ascii="Times New Roman" w:hAnsi="Times New Roman"/>
          <w:sz w:val="24"/>
          <w:szCs w:val="24"/>
        </w:rPr>
        <w:t>степени</w:t>
      </w:r>
      <w:r w:rsidR="00B02712" w:rsidRPr="00AB6A4D">
        <w:rPr>
          <w:rFonts w:ascii="Times New Roman" w:hAnsi="Times New Roman"/>
          <w:sz w:val="24"/>
          <w:szCs w:val="24"/>
        </w:rPr>
        <w:t xml:space="preserve"> у взрослых). </w:t>
      </w:r>
    </w:p>
    <w:p w:rsidR="004A354D" w:rsidRPr="00AB6A4D" w:rsidRDefault="002F1B73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Исключением </w:t>
      </w:r>
      <w:r w:rsidR="004A354D" w:rsidRPr="00AB6A4D">
        <w:rPr>
          <w:rFonts w:ascii="Times New Roman" w:hAnsi="Times New Roman"/>
          <w:sz w:val="24"/>
          <w:szCs w:val="24"/>
        </w:rPr>
        <w:t xml:space="preserve">из выше </w:t>
      </w:r>
      <w:r w:rsidR="00676A9A" w:rsidRPr="00AB6A4D">
        <w:rPr>
          <w:rFonts w:ascii="Times New Roman" w:hAnsi="Times New Roman"/>
          <w:sz w:val="24"/>
          <w:szCs w:val="24"/>
        </w:rPr>
        <w:t>изложе</w:t>
      </w:r>
      <w:r w:rsidR="004A354D" w:rsidRPr="00AB6A4D">
        <w:rPr>
          <w:rFonts w:ascii="Times New Roman" w:hAnsi="Times New Roman"/>
          <w:sz w:val="24"/>
          <w:szCs w:val="24"/>
        </w:rPr>
        <w:t xml:space="preserve">нного </w:t>
      </w:r>
      <w:r w:rsidRPr="00AB6A4D">
        <w:rPr>
          <w:rFonts w:ascii="Times New Roman" w:hAnsi="Times New Roman"/>
          <w:sz w:val="24"/>
          <w:szCs w:val="24"/>
        </w:rPr>
        <w:t xml:space="preserve">является клиническая картина </w:t>
      </w:r>
      <w:r w:rsidRPr="00AB6A4D">
        <w:rPr>
          <w:rFonts w:ascii="Times New Roman" w:hAnsi="Times New Roman"/>
          <w:b/>
          <w:sz w:val="24"/>
          <w:szCs w:val="24"/>
        </w:rPr>
        <w:t>нейрогенного шока</w:t>
      </w:r>
      <w:r w:rsidR="00C00E4C" w:rsidRPr="00AB6A4D">
        <w:rPr>
          <w:rFonts w:ascii="Times New Roman" w:hAnsi="Times New Roman"/>
          <w:b/>
          <w:sz w:val="24"/>
          <w:szCs w:val="24"/>
        </w:rPr>
        <w:t xml:space="preserve">, </w:t>
      </w:r>
      <w:r w:rsidR="00C00E4C" w:rsidRPr="00AB6A4D">
        <w:rPr>
          <w:rFonts w:ascii="Times New Roman" w:hAnsi="Times New Roman"/>
          <w:sz w:val="24"/>
          <w:szCs w:val="24"/>
        </w:rPr>
        <w:t>развивающегося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7C64C4" w:rsidRPr="00AB6A4D">
        <w:rPr>
          <w:rFonts w:ascii="Times New Roman" w:hAnsi="Times New Roman"/>
          <w:sz w:val="24"/>
          <w:szCs w:val="24"/>
        </w:rPr>
        <w:t>при травме ствола мозга и верхне</w:t>
      </w:r>
      <w:r w:rsidR="00676A9A" w:rsidRPr="00AB6A4D">
        <w:rPr>
          <w:rFonts w:ascii="Times New Roman" w:hAnsi="Times New Roman"/>
          <w:sz w:val="24"/>
          <w:szCs w:val="24"/>
        </w:rPr>
        <w:t>-</w:t>
      </w:r>
      <w:r w:rsidR="007C64C4" w:rsidRPr="00AB6A4D">
        <w:rPr>
          <w:rFonts w:ascii="Times New Roman" w:hAnsi="Times New Roman"/>
          <w:sz w:val="24"/>
          <w:szCs w:val="24"/>
        </w:rPr>
        <w:t xml:space="preserve">шейных отделов спинного мозга, </w:t>
      </w:r>
      <w:r w:rsidR="00C00E4C" w:rsidRPr="00AB6A4D">
        <w:rPr>
          <w:rFonts w:ascii="Times New Roman" w:hAnsi="Times New Roman"/>
          <w:sz w:val="24"/>
          <w:szCs w:val="24"/>
        </w:rPr>
        <w:t>и,</w:t>
      </w:r>
      <w:r w:rsidR="007C64C4" w:rsidRPr="00AB6A4D">
        <w:rPr>
          <w:rFonts w:ascii="Times New Roman" w:hAnsi="Times New Roman"/>
          <w:sz w:val="24"/>
          <w:szCs w:val="24"/>
        </w:rPr>
        <w:t xml:space="preserve"> по механизму развития</w:t>
      </w:r>
      <w:r w:rsidR="004A354D" w:rsidRPr="00AB6A4D">
        <w:rPr>
          <w:rFonts w:ascii="Times New Roman" w:hAnsi="Times New Roman"/>
          <w:sz w:val="24"/>
          <w:szCs w:val="24"/>
        </w:rPr>
        <w:t>,</w:t>
      </w:r>
      <w:r w:rsidR="007C64C4" w:rsidRPr="00AB6A4D">
        <w:rPr>
          <w:rFonts w:ascii="Times New Roman" w:hAnsi="Times New Roman"/>
          <w:sz w:val="24"/>
          <w:szCs w:val="24"/>
        </w:rPr>
        <w:t xml:space="preserve"> явля</w:t>
      </w:r>
      <w:r w:rsidR="00C00E4C" w:rsidRPr="00AB6A4D">
        <w:rPr>
          <w:rFonts w:ascii="Times New Roman" w:hAnsi="Times New Roman"/>
          <w:sz w:val="24"/>
          <w:szCs w:val="24"/>
        </w:rPr>
        <w:t>ющ</w:t>
      </w:r>
      <w:r w:rsidR="007C64C4" w:rsidRPr="00AB6A4D">
        <w:rPr>
          <w:rFonts w:ascii="Times New Roman" w:hAnsi="Times New Roman"/>
          <w:sz w:val="24"/>
          <w:szCs w:val="24"/>
        </w:rPr>
        <w:t>е</w:t>
      </w:r>
      <w:r w:rsidR="00C00E4C" w:rsidRPr="00AB6A4D">
        <w:rPr>
          <w:rFonts w:ascii="Times New Roman" w:hAnsi="Times New Roman"/>
          <w:sz w:val="24"/>
          <w:szCs w:val="24"/>
        </w:rPr>
        <w:t>го</w:t>
      </w:r>
      <w:r w:rsidR="007C64C4" w:rsidRPr="00AB6A4D">
        <w:rPr>
          <w:rFonts w:ascii="Times New Roman" w:hAnsi="Times New Roman"/>
          <w:sz w:val="24"/>
          <w:szCs w:val="24"/>
        </w:rPr>
        <w:t xml:space="preserve">ся </w:t>
      </w:r>
      <w:r w:rsidR="007C64C4" w:rsidRPr="00AB6A4D">
        <w:rPr>
          <w:rFonts w:ascii="Times New Roman" w:hAnsi="Times New Roman"/>
          <w:b/>
          <w:sz w:val="24"/>
          <w:szCs w:val="24"/>
        </w:rPr>
        <w:t>распределительным</w:t>
      </w:r>
      <w:r w:rsidR="007C64C4" w:rsidRPr="00AB6A4D">
        <w:rPr>
          <w:rFonts w:ascii="Times New Roman" w:hAnsi="Times New Roman"/>
          <w:sz w:val="24"/>
          <w:szCs w:val="24"/>
        </w:rPr>
        <w:t xml:space="preserve">. </w:t>
      </w:r>
    </w:p>
    <w:p w:rsidR="004A354D" w:rsidRPr="00AB6A4D" w:rsidRDefault="007C64C4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Резкое увеличение емкости сосудистого русла в связи с потерей тонуса резистивных </w:t>
      </w:r>
      <w:r w:rsidR="003B7753" w:rsidRPr="00AB6A4D">
        <w:rPr>
          <w:rFonts w:ascii="Times New Roman" w:hAnsi="Times New Roman"/>
          <w:sz w:val="24"/>
          <w:szCs w:val="24"/>
        </w:rPr>
        <w:t xml:space="preserve">(рестриктивных) </w:t>
      </w:r>
      <w:r w:rsidRPr="00AB6A4D">
        <w:rPr>
          <w:rFonts w:ascii="Times New Roman" w:hAnsi="Times New Roman"/>
          <w:sz w:val="24"/>
          <w:szCs w:val="24"/>
        </w:rPr>
        <w:t xml:space="preserve">сосудов (прежде всего венул и артериол) приводит к относительной гиповолемии за счет депонирования крови </w:t>
      </w:r>
      <w:r w:rsidR="006D5FB3" w:rsidRPr="00AB6A4D">
        <w:rPr>
          <w:rFonts w:ascii="Times New Roman" w:hAnsi="Times New Roman"/>
          <w:sz w:val="24"/>
          <w:szCs w:val="24"/>
        </w:rPr>
        <w:t xml:space="preserve">в резко расширившемся сосудистом русле </w:t>
      </w:r>
      <w:r w:rsidRPr="00AB6A4D">
        <w:rPr>
          <w:rFonts w:ascii="Times New Roman" w:hAnsi="Times New Roman"/>
          <w:sz w:val="24"/>
          <w:szCs w:val="24"/>
        </w:rPr>
        <w:t xml:space="preserve">и снижения венозного возврата, что ведет к нарастающей </w:t>
      </w:r>
      <w:proofErr w:type="gramStart"/>
      <w:r w:rsidRPr="00AB6A4D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недостаточности с развитием артериальной гипотензии. </w:t>
      </w:r>
    </w:p>
    <w:p w:rsidR="004A354D" w:rsidRPr="00AB6A4D" w:rsidRDefault="007C64C4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Нарастающей артериальной гипотензии может не соответствовать тенденция к норм</w:t>
      </w:r>
      <w:proofErr w:type="gramStart"/>
      <w:r w:rsidRPr="00AB6A4D">
        <w:rPr>
          <w:rFonts w:ascii="Times New Roman" w:hAnsi="Times New Roman"/>
          <w:sz w:val="24"/>
          <w:szCs w:val="24"/>
        </w:rPr>
        <w:t>о-</w:t>
      </w:r>
      <w:proofErr w:type="gramEnd"/>
      <w:r w:rsidRPr="00AB6A4D">
        <w:rPr>
          <w:rFonts w:ascii="Times New Roman" w:hAnsi="Times New Roman"/>
          <w:sz w:val="24"/>
          <w:szCs w:val="24"/>
        </w:rPr>
        <w:t>,  брадикардии рефлекторного характера</w:t>
      </w:r>
      <w:r w:rsidR="006D5FB3" w:rsidRPr="00AB6A4D">
        <w:rPr>
          <w:rFonts w:ascii="Times New Roman" w:hAnsi="Times New Roman"/>
          <w:sz w:val="24"/>
          <w:szCs w:val="24"/>
        </w:rPr>
        <w:t>,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6D5FB3" w:rsidRPr="00AB6A4D">
        <w:rPr>
          <w:rFonts w:ascii="Times New Roman" w:hAnsi="Times New Roman"/>
          <w:sz w:val="24"/>
          <w:szCs w:val="24"/>
        </w:rPr>
        <w:t xml:space="preserve">имеющая </w:t>
      </w:r>
      <w:r w:rsidRPr="00AB6A4D">
        <w:rPr>
          <w:rFonts w:ascii="Times New Roman" w:hAnsi="Times New Roman"/>
          <w:sz w:val="24"/>
          <w:szCs w:val="24"/>
        </w:rPr>
        <w:t>центральн</w:t>
      </w:r>
      <w:r w:rsidR="006D5FB3" w:rsidRPr="00AB6A4D">
        <w:rPr>
          <w:rFonts w:ascii="Times New Roman" w:hAnsi="Times New Roman"/>
          <w:sz w:val="24"/>
          <w:szCs w:val="24"/>
        </w:rPr>
        <w:t>ый</w:t>
      </w:r>
      <w:r w:rsidRPr="00AB6A4D">
        <w:rPr>
          <w:rFonts w:ascii="Times New Roman" w:hAnsi="Times New Roman"/>
          <w:sz w:val="24"/>
          <w:szCs w:val="24"/>
        </w:rPr>
        <w:t xml:space="preserve"> генез </w:t>
      </w:r>
      <w:r w:rsidR="006D5FB3" w:rsidRPr="00AB6A4D">
        <w:rPr>
          <w:rFonts w:ascii="Times New Roman" w:hAnsi="Times New Roman"/>
          <w:sz w:val="24"/>
          <w:szCs w:val="24"/>
        </w:rPr>
        <w:t>(усиление "</w:t>
      </w:r>
      <w:r w:rsidRPr="00AB6A4D">
        <w:rPr>
          <w:rFonts w:ascii="Times New Roman" w:hAnsi="Times New Roman"/>
          <w:sz w:val="24"/>
          <w:szCs w:val="24"/>
        </w:rPr>
        <w:t>вагусно</w:t>
      </w:r>
      <w:r w:rsidR="006D5FB3" w:rsidRPr="00AB6A4D">
        <w:rPr>
          <w:rFonts w:ascii="Times New Roman" w:hAnsi="Times New Roman"/>
          <w:sz w:val="24"/>
          <w:szCs w:val="24"/>
        </w:rPr>
        <w:t>го"</w:t>
      </w:r>
      <w:r w:rsidRPr="00AB6A4D">
        <w:rPr>
          <w:rFonts w:ascii="Times New Roman" w:hAnsi="Times New Roman"/>
          <w:sz w:val="24"/>
          <w:szCs w:val="24"/>
        </w:rPr>
        <w:t xml:space="preserve"> влияни</w:t>
      </w:r>
      <w:r w:rsidR="006D5FB3" w:rsidRPr="00AB6A4D">
        <w:rPr>
          <w:rFonts w:ascii="Times New Roman" w:hAnsi="Times New Roman"/>
          <w:sz w:val="24"/>
          <w:szCs w:val="24"/>
        </w:rPr>
        <w:t>я на фоне блокады симпатических отделов ЦНС</w:t>
      </w:r>
      <w:r w:rsidRPr="00AB6A4D">
        <w:rPr>
          <w:rFonts w:ascii="Times New Roman" w:hAnsi="Times New Roman"/>
          <w:sz w:val="24"/>
          <w:szCs w:val="24"/>
        </w:rPr>
        <w:t xml:space="preserve">). </w:t>
      </w:r>
    </w:p>
    <w:p w:rsidR="004A354D" w:rsidRPr="00AB6A4D" w:rsidRDefault="00C00E4C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lastRenderedPageBreak/>
        <w:t xml:space="preserve">В этом случае </w:t>
      </w:r>
      <w:r w:rsidR="00580A73" w:rsidRPr="00AB6A4D">
        <w:rPr>
          <w:rFonts w:ascii="Times New Roman" w:hAnsi="Times New Roman"/>
          <w:sz w:val="24"/>
          <w:szCs w:val="24"/>
        </w:rPr>
        <w:t xml:space="preserve">у больного </w:t>
      </w:r>
      <w:r w:rsidR="004A354D" w:rsidRPr="00AB6A4D">
        <w:rPr>
          <w:rFonts w:ascii="Times New Roman" w:hAnsi="Times New Roman"/>
          <w:sz w:val="24"/>
          <w:szCs w:val="24"/>
        </w:rPr>
        <w:t>может отсутствовать или быть не</w:t>
      </w:r>
      <w:r w:rsidRPr="00AB6A4D">
        <w:rPr>
          <w:rFonts w:ascii="Times New Roman" w:hAnsi="Times New Roman"/>
          <w:sz w:val="24"/>
          <w:szCs w:val="24"/>
        </w:rPr>
        <w:t xml:space="preserve">выраженной клиническая картина периферического вазоспазма, а кожные покровы </w:t>
      </w:r>
      <w:r w:rsidR="00580A73" w:rsidRPr="00AB6A4D">
        <w:rPr>
          <w:rFonts w:ascii="Times New Roman" w:hAnsi="Times New Roman"/>
          <w:sz w:val="24"/>
          <w:szCs w:val="24"/>
        </w:rPr>
        <w:t>ребенка</w:t>
      </w:r>
      <w:r w:rsidRPr="00AB6A4D">
        <w:rPr>
          <w:rFonts w:ascii="Times New Roman" w:hAnsi="Times New Roman"/>
          <w:sz w:val="24"/>
          <w:szCs w:val="24"/>
        </w:rPr>
        <w:t xml:space="preserve"> при этом будут теплые, с отсутствием бледности. </w:t>
      </w:r>
    </w:p>
    <w:p w:rsidR="00C42DE7" w:rsidRPr="00AB6A4D" w:rsidRDefault="004A354D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Внезапное развитие стойкой рефрактерной </w:t>
      </w:r>
      <w:r w:rsidR="00676A9A" w:rsidRPr="00AB6A4D">
        <w:rPr>
          <w:rFonts w:ascii="Times New Roman" w:hAnsi="Times New Roman"/>
          <w:sz w:val="24"/>
          <w:szCs w:val="24"/>
        </w:rPr>
        <w:t xml:space="preserve">к терапии </w:t>
      </w:r>
      <w:r w:rsidRPr="00AB6A4D">
        <w:rPr>
          <w:rFonts w:ascii="Times New Roman" w:hAnsi="Times New Roman"/>
          <w:sz w:val="24"/>
          <w:szCs w:val="24"/>
        </w:rPr>
        <w:t>артериальной гипотензии с преимущественным снижением цифр диастолического АД и отсутствием соответствующего нарастания ЧСС, а также</w:t>
      </w:r>
      <w:r w:rsidR="00580A73" w:rsidRPr="00AB6A4D">
        <w:rPr>
          <w:rFonts w:ascii="Times New Roman" w:hAnsi="Times New Roman"/>
          <w:sz w:val="24"/>
          <w:szCs w:val="24"/>
        </w:rPr>
        <w:t xml:space="preserve"> с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6D5FB3" w:rsidRPr="00AB6A4D">
        <w:rPr>
          <w:rFonts w:ascii="Times New Roman" w:hAnsi="Times New Roman"/>
          <w:sz w:val="24"/>
          <w:szCs w:val="24"/>
        </w:rPr>
        <w:t xml:space="preserve">отсутствием </w:t>
      </w:r>
      <w:r w:rsidRPr="00AB6A4D">
        <w:rPr>
          <w:rFonts w:ascii="Times New Roman" w:hAnsi="Times New Roman"/>
          <w:sz w:val="24"/>
          <w:szCs w:val="24"/>
        </w:rPr>
        <w:t xml:space="preserve">признаков периферического вазоспазма позволяет заподозрить диагноз нейрогенного шока </w:t>
      </w:r>
      <w:r w:rsidR="006D5FB3" w:rsidRPr="00AB6A4D">
        <w:rPr>
          <w:rFonts w:ascii="Times New Roman" w:hAnsi="Times New Roman"/>
          <w:sz w:val="24"/>
          <w:szCs w:val="24"/>
        </w:rPr>
        <w:t>у пострадавшего с травмой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6D5FB3" w:rsidRPr="00AB6A4D">
        <w:rPr>
          <w:rFonts w:ascii="Times New Roman" w:hAnsi="Times New Roman"/>
          <w:sz w:val="24"/>
          <w:szCs w:val="24"/>
        </w:rPr>
        <w:t>верхне</w:t>
      </w:r>
      <w:r w:rsidR="00C928C6" w:rsidRPr="00AB6A4D">
        <w:rPr>
          <w:rFonts w:ascii="Times New Roman" w:hAnsi="Times New Roman"/>
          <w:sz w:val="24"/>
          <w:szCs w:val="24"/>
        </w:rPr>
        <w:t>-</w:t>
      </w:r>
      <w:r w:rsidRPr="00AB6A4D">
        <w:rPr>
          <w:rFonts w:ascii="Times New Roman" w:hAnsi="Times New Roman"/>
          <w:sz w:val="24"/>
          <w:szCs w:val="24"/>
        </w:rPr>
        <w:t>шейн</w:t>
      </w:r>
      <w:r w:rsidR="00C928C6" w:rsidRPr="00AB6A4D">
        <w:rPr>
          <w:rFonts w:ascii="Times New Roman" w:hAnsi="Times New Roman"/>
          <w:sz w:val="24"/>
          <w:szCs w:val="24"/>
        </w:rPr>
        <w:t>ого отдела спинного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C928C6" w:rsidRPr="00AB6A4D">
        <w:rPr>
          <w:rFonts w:ascii="Times New Roman" w:hAnsi="Times New Roman"/>
          <w:sz w:val="24"/>
          <w:szCs w:val="24"/>
        </w:rPr>
        <w:t xml:space="preserve">мозга </w:t>
      </w:r>
      <w:r w:rsidR="006D5FB3" w:rsidRPr="00AB6A4D">
        <w:rPr>
          <w:rFonts w:ascii="Times New Roman" w:hAnsi="Times New Roman"/>
          <w:sz w:val="24"/>
          <w:szCs w:val="24"/>
        </w:rPr>
        <w:t xml:space="preserve">или </w:t>
      </w:r>
      <w:r w:rsidR="00CA23FC" w:rsidRPr="00AB6A4D">
        <w:rPr>
          <w:rFonts w:ascii="Times New Roman" w:hAnsi="Times New Roman"/>
          <w:sz w:val="24"/>
          <w:szCs w:val="24"/>
        </w:rPr>
        <w:t xml:space="preserve">нижних отделов </w:t>
      </w:r>
      <w:r w:rsidRPr="00AB6A4D">
        <w:rPr>
          <w:rFonts w:ascii="Times New Roman" w:hAnsi="Times New Roman"/>
          <w:sz w:val="24"/>
          <w:szCs w:val="24"/>
        </w:rPr>
        <w:t>ствол</w:t>
      </w:r>
      <w:r w:rsidR="00CA23FC" w:rsidRPr="00AB6A4D">
        <w:rPr>
          <w:rFonts w:ascii="Times New Roman" w:hAnsi="Times New Roman"/>
          <w:sz w:val="24"/>
          <w:szCs w:val="24"/>
        </w:rPr>
        <w:t>а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CA23FC" w:rsidRPr="00AB6A4D">
        <w:rPr>
          <w:rFonts w:ascii="Times New Roman" w:hAnsi="Times New Roman"/>
          <w:sz w:val="24"/>
          <w:szCs w:val="24"/>
        </w:rPr>
        <w:t>мозга</w:t>
      </w:r>
      <w:r w:rsidRPr="00AB6A4D">
        <w:rPr>
          <w:rFonts w:ascii="Times New Roman" w:hAnsi="Times New Roman"/>
          <w:sz w:val="24"/>
          <w:szCs w:val="24"/>
        </w:rPr>
        <w:t xml:space="preserve">. </w:t>
      </w:r>
    </w:p>
    <w:p w:rsidR="00C42DE7" w:rsidRPr="00AB6A4D" w:rsidRDefault="004A354D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A4D">
        <w:rPr>
          <w:rFonts w:ascii="Times New Roman" w:hAnsi="Times New Roman"/>
          <w:sz w:val="24"/>
          <w:szCs w:val="24"/>
        </w:rPr>
        <w:t>При первичном</w:t>
      </w:r>
      <w:r w:rsidR="00676A9A" w:rsidRPr="00AB6A4D">
        <w:rPr>
          <w:rFonts w:ascii="Times New Roman" w:hAnsi="Times New Roman"/>
          <w:sz w:val="24"/>
          <w:szCs w:val="24"/>
        </w:rPr>
        <w:t xml:space="preserve"> травматическом </w:t>
      </w:r>
      <w:r w:rsidRPr="00AB6A4D">
        <w:rPr>
          <w:rFonts w:ascii="Times New Roman" w:hAnsi="Times New Roman"/>
          <w:sz w:val="24"/>
          <w:szCs w:val="24"/>
        </w:rPr>
        <w:t>поражении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4A035A" w:rsidRPr="00AB6A4D">
        <w:rPr>
          <w:rFonts w:ascii="Times New Roman" w:hAnsi="Times New Roman"/>
          <w:b/>
          <w:sz w:val="24"/>
          <w:szCs w:val="24"/>
        </w:rPr>
        <w:t xml:space="preserve">нижних отделов </w:t>
      </w:r>
      <w:r w:rsidRPr="00AB6A4D">
        <w:rPr>
          <w:rFonts w:ascii="Times New Roman" w:hAnsi="Times New Roman"/>
          <w:b/>
          <w:sz w:val="24"/>
          <w:szCs w:val="24"/>
        </w:rPr>
        <w:t>ствола мозга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676A9A" w:rsidRPr="00AB6A4D">
        <w:rPr>
          <w:rFonts w:ascii="Times New Roman" w:hAnsi="Times New Roman"/>
          <w:sz w:val="24"/>
          <w:szCs w:val="24"/>
        </w:rPr>
        <w:t xml:space="preserve">(ушиб ствола мозга) </w:t>
      </w:r>
      <w:r w:rsidRPr="00AB6A4D">
        <w:rPr>
          <w:rFonts w:ascii="Times New Roman" w:hAnsi="Times New Roman"/>
          <w:sz w:val="24"/>
          <w:szCs w:val="24"/>
        </w:rPr>
        <w:t>характерно одновременное</w:t>
      </w:r>
      <w:r w:rsidR="006D5FB3" w:rsidRPr="00AB6A4D">
        <w:rPr>
          <w:rFonts w:ascii="Times New Roman" w:hAnsi="Times New Roman"/>
          <w:sz w:val="24"/>
          <w:szCs w:val="24"/>
        </w:rPr>
        <w:t xml:space="preserve"> острое </w:t>
      </w:r>
      <w:r w:rsidR="00C42DE7" w:rsidRPr="00AB6A4D">
        <w:rPr>
          <w:rFonts w:ascii="Times New Roman" w:hAnsi="Times New Roman"/>
          <w:sz w:val="24"/>
          <w:szCs w:val="24"/>
        </w:rPr>
        <w:t>нарушение сознания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966E1E" w:rsidRPr="00AB6A4D">
        <w:rPr>
          <w:rFonts w:ascii="Times New Roman" w:hAnsi="Times New Roman"/>
          <w:sz w:val="24"/>
          <w:szCs w:val="24"/>
        </w:rPr>
        <w:t>(глубокая кома)</w:t>
      </w:r>
      <w:r w:rsidR="00C42DE7" w:rsidRPr="00AB6A4D">
        <w:rPr>
          <w:rFonts w:ascii="Times New Roman" w:hAnsi="Times New Roman"/>
          <w:sz w:val="24"/>
          <w:szCs w:val="24"/>
        </w:rPr>
        <w:t>,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6D5FB3" w:rsidRPr="00AB6A4D">
        <w:rPr>
          <w:rFonts w:ascii="Times New Roman" w:hAnsi="Times New Roman"/>
          <w:sz w:val="24"/>
          <w:szCs w:val="24"/>
        </w:rPr>
        <w:t xml:space="preserve">проявление </w:t>
      </w:r>
      <w:r w:rsidRPr="00AB6A4D">
        <w:rPr>
          <w:rFonts w:ascii="Times New Roman" w:hAnsi="Times New Roman"/>
          <w:sz w:val="24"/>
          <w:szCs w:val="24"/>
        </w:rPr>
        <w:t>неврологически</w:t>
      </w:r>
      <w:r w:rsidR="006D5FB3" w:rsidRPr="00AB6A4D">
        <w:rPr>
          <w:rFonts w:ascii="Times New Roman" w:hAnsi="Times New Roman"/>
          <w:sz w:val="24"/>
          <w:szCs w:val="24"/>
        </w:rPr>
        <w:t>х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="006D5FB3" w:rsidRPr="00AB6A4D">
        <w:rPr>
          <w:rFonts w:ascii="Times New Roman" w:hAnsi="Times New Roman"/>
          <w:sz w:val="24"/>
          <w:szCs w:val="24"/>
        </w:rPr>
        <w:t>синдромов</w:t>
      </w:r>
      <w:r w:rsidRPr="00AB6A4D">
        <w:rPr>
          <w:rFonts w:ascii="Times New Roman" w:hAnsi="Times New Roman"/>
          <w:sz w:val="24"/>
          <w:szCs w:val="24"/>
        </w:rPr>
        <w:t xml:space="preserve"> недостаточности черепно-мозговых нервов и прогрессирующие нарушения дыхания или </w:t>
      </w:r>
      <w:r w:rsidR="00966E1E" w:rsidRPr="00AB6A4D">
        <w:rPr>
          <w:rFonts w:ascii="Times New Roman" w:hAnsi="Times New Roman"/>
          <w:sz w:val="24"/>
          <w:szCs w:val="24"/>
        </w:rPr>
        <w:t>развит</w:t>
      </w:r>
      <w:r w:rsidR="00C42DE7" w:rsidRPr="00AB6A4D">
        <w:rPr>
          <w:rFonts w:ascii="Times New Roman" w:hAnsi="Times New Roman"/>
          <w:sz w:val="24"/>
          <w:szCs w:val="24"/>
        </w:rPr>
        <w:t xml:space="preserve">ие </w:t>
      </w:r>
      <w:r w:rsidRPr="00AB6A4D">
        <w:rPr>
          <w:rFonts w:ascii="Times New Roman" w:hAnsi="Times New Roman"/>
          <w:sz w:val="24"/>
          <w:szCs w:val="24"/>
        </w:rPr>
        <w:t>апноэ</w:t>
      </w:r>
      <w:r w:rsidR="00CA23FC" w:rsidRPr="00AB6A4D">
        <w:rPr>
          <w:rFonts w:ascii="Times New Roman" w:hAnsi="Times New Roman"/>
          <w:sz w:val="24"/>
          <w:szCs w:val="24"/>
        </w:rPr>
        <w:t>, вследствие чего эти пациенты</w:t>
      </w:r>
      <w:r w:rsidR="00966E1E" w:rsidRPr="00AB6A4D">
        <w:rPr>
          <w:rFonts w:ascii="Times New Roman" w:hAnsi="Times New Roman"/>
          <w:sz w:val="24"/>
          <w:szCs w:val="24"/>
        </w:rPr>
        <w:t>, либо</w:t>
      </w:r>
      <w:r w:rsidR="00CA23FC" w:rsidRPr="00AB6A4D">
        <w:rPr>
          <w:rFonts w:ascii="Times New Roman" w:hAnsi="Times New Roman"/>
          <w:sz w:val="24"/>
          <w:szCs w:val="24"/>
        </w:rPr>
        <w:t xml:space="preserve"> погибают сразу</w:t>
      </w:r>
      <w:r w:rsidR="00676A9A" w:rsidRPr="00AB6A4D">
        <w:rPr>
          <w:rFonts w:ascii="Times New Roman" w:hAnsi="Times New Roman"/>
          <w:sz w:val="24"/>
          <w:szCs w:val="24"/>
        </w:rPr>
        <w:t xml:space="preserve"> после травмы</w:t>
      </w:r>
      <w:r w:rsidR="00CA23FC" w:rsidRPr="00AB6A4D">
        <w:rPr>
          <w:rFonts w:ascii="Times New Roman" w:hAnsi="Times New Roman"/>
          <w:sz w:val="24"/>
          <w:szCs w:val="24"/>
        </w:rPr>
        <w:t xml:space="preserve"> или </w:t>
      </w:r>
      <w:r w:rsidR="00580A73" w:rsidRPr="00AB6A4D">
        <w:rPr>
          <w:rFonts w:ascii="Times New Roman" w:hAnsi="Times New Roman"/>
          <w:sz w:val="24"/>
          <w:szCs w:val="24"/>
        </w:rPr>
        <w:t xml:space="preserve">- </w:t>
      </w:r>
      <w:r w:rsidR="00CA23FC" w:rsidRPr="00AB6A4D">
        <w:rPr>
          <w:rFonts w:ascii="Times New Roman" w:hAnsi="Times New Roman"/>
          <w:sz w:val="24"/>
          <w:szCs w:val="24"/>
        </w:rPr>
        <w:t>в течение короткого времени после травмы при отсутствии возможности проведения сердечно-легочной реанимации</w:t>
      </w:r>
      <w:r w:rsidR="00966E1E" w:rsidRPr="00AB6A4D">
        <w:rPr>
          <w:rFonts w:ascii="Times New Roman" w:hAnsi="Times New Roman"/>
          <w:sz w:val="24"/>
          <w:szCs w:val="24"/>
        </w:rPr>
        <w:t>, либо клиническая картина атонической комы стойко сохраняется</w:t>
      </w:r>
      <w:proofErr w:type="gramEnd"/>
      <w:r w:rsidR="00966E1E" w:rsidRPr="00AB6A4D">
        <w:rPr>
          <w:rFonts w:ascii="Times New Roman" w:hAnsi="Times New Roman"/>
          <w:sz w:val="24"/>
          <w:szCs w:val="24"/>
        </w:rPr>
        <w:t xml:space="preserve"> </w:t>
      </w:r>
      <w:r w:rsidR="00676A9A" w:rsidRPr="00AB6A4D">
        <w:rPr>
          <w:rFonts w:ascii="Times New Roman" w:hAnsi="Times New Roman"/>
          <w:sz w:val="24"/>
          <w:szCs w:val="24"/>
        </w:rPr>
        <w:t xml:space="preserve">у них </w:t>
      </w:r>
      <w:r w:rsidR="00966E1E" w:rsidRPr="00AB6A4D">
        <w:rPr>
          <w:rFonts w:ascii="Times New Roman" w:hAnsi="Times New Roman"/>
          <w:sz w:val="24"/>
          <w:szCs w:val="24"/>
        </w:rPr>
        <w:t>вне зависимости от эффективности проводимых им реанимационных и противошоковых мероприятий</w:t>
      </w:r>
      <w:r w:rsidRPr="00AB6A4D">
        <w:rPr>
          <w:rFonts w:ascii="Times New Roman" w:hAnsi="Times New Roman"/>
          <w:sz w:val="24"/>
          <w:szCs w:val="24"/>
        </w:rPr>
        <w:t xml:space="preserve">. </w:t>
      </w:r>
    </w:p>
    <w:p w:rsidR="004A354D" w:rsidRPr="00AB6A4D" w:rsidRDefault="004A354D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При </w:t>
      </w:r>
      <w:r w:rsidRPr="00AB6A4D">
        <w:rPr>
          <w:rFonts w:ascii="Times New Roman" w:hAnsi="Times New Roman"/>
          <w:b/>
          <w:sz w:val="24"/>
          <w:szCs w:val="24"/>
        </w:rPr>
        <w:t xml:space="preserve">высоком шейном </w:t>
      </w:r>
      <w:r w:rsidR="004A035A" w:rsidRPr="00AB6A4D">
        <w:rPr>
          <w:rFonts w:ascii="Times New Roman" w:hAnsi="Times New Roman"/>
          <w:b/>
          <w:sz w:val="24"/>
          <w:szCs w:val="24"/>
        </w:rPr>
        <w:t>спинальном</w:t>
      </w:r>
      <w:r w:rsidR="00676A9A"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Pr="00AB6A4D">
        <w:rPr>
          <w:rFonts w:ascii="Times New Roman" w:hAnsi="Times New Roman"/>
          <w:sz w:val="24"/>
          <w:szCs w:val="24"/>
        </w:rPr>
        <w:t>повреждении, как правило</w:t>
      </w:r>
      <w:r w:rsidR="00C42DE7" w:rsidRPr="00AB6A4D">
        <w:rPr>
          <w:rFonts w:ascii="Times New Roman" w:hAnsi="Times New Roman"/>
          <w:sz w:val="24"/>
          <w:szCs w:val="24"/>
        </w:rPr>
        <w:t>,</w:t>
      </w:r>
      <w:r w:rsidRPr="00AB6A4D">
        <w:rPr>
          <w:rFonts w:ascii="Times New Roman" w:hAnsi="Times New Roman"/>
          <w:sz w:val="24"/>
          <w:szCs w:val="24"/>
        </w:rPr>
        <w:t xml:space="preserve"> сознание первоначально сохран</w:t>
      </w:r>
      <w:r w:rsidR="00C42DE7" w:rsidRPr="00AB6A4D">
        <w:rPr>
          <w:rFonts w:ascii="Times New Roman" w:hAnsi="Times New Roman"/>
          <w:sz w:val="24"/>
          <w:szCs w:val="24"/>
        </w:rPr>
        <w:t>е</w:t>
      </w:r>
      <w:r w:rsidRPr="00AB6A4D">
        <w:rPr>
          <w:rFonts w:ascii="Times New Roman" w:hAnsi="Times New Roman"/>
          <w:sz w:val="24"/>
          <w:szCs w:val="24"/>
        </w:rPr>
        <w:t xml:space="preserve">но, а его </w:t>
      </w:r>
      <w:r w:rsidR="00C42DE7" w:rsidRPr="00AB6A4D">
        <w:rPr>
          <w:rFonts w:ascii="Times New Roman" w:hAnsi="Times New Roman"/>
          <w:sz w:val="24"/>
          <w:szCs w:val="24"/>
        </w:rPr>
        <w:t xml:space="preserve">отсроченное </w:t>
      </w:r>
      <w:r w:rsidRPr="00AB6A4D">
        <w:rPr>
          <w:rFonts w:ascii="Times New Roman" w:hAnsi="Times New Roman"/>
          <w:sz w:val="24"/>
          <w:szCs w:val="24"/>
        </w:rPr>
        <w:t>угнетение</w:t>
      </w:r>
      <w:r w:rsidR="00676A9A" w:rsidRPr="00AB6A4D">
        <w:rPr>
          <w:rFonts w:ascii="Times New Roman" w:hAnsi="Times New Roman"/>
          <w:sz w:val="24"/>
          <w:szCs w:val="24"/>
        </w:rPr>
        <w:t xml:space="preserve"> </w:t>
      </w:r>
      <w:r w:rsidRPr="00AB6A4D">
        <w:rPr>
          <w:rFonts w:ascii="Times New Roman" w:hAnsi="Times New Roman"/>
          <w:sz w:val="24"/>
          <w:szCs w:val="24"/>
        </w:rPr>
        <w:t>связано с нарастанием циркуляторной и дыхательной недостаточности</w:t>
      </w:r>
      <w:r w:rsidR="00C42DE7" w:rsidRPr="00AB6A4D">
        <w:rPr>
          <w:rFonts w:ascii="Times New Roman" w:hAnsi="Times New Roman"/>
          <w:sz w:val="24"/>
          <w:szCs w:val="24"/>
        </w:rPr>
        <w:t xml:space="preserve"> - развитием гипоксии</w:t>
      </w:r>
      <w:r w:rsidRPr="00AB6A4D">
        <w:rPr>
          <w:rFonts w:ascii="Times New Roman" w:hAnsi="Times New Roman"/>
          <w:sz w:val="24"/>
          <w:szCs w:val="24"/>
        </w:rPr>
        <w:t>.</w:t>
      </w:r>
    </w:p>
    <w:p w:rsidR="005F265E" w:rsidRPr="00856F6C" w:rsidRDefault="00966E1E" w:rsidP="00DF0CE8">
      <w:pPr>
        <w:spacing w:after="0" w:line="360" w:lineRule="auto"/>
        <w:ind w:firstLine="709"/>
        <w:jc w:val="both"/>
        <w:rPr>
          <w:sz w:val="24"/>
          <w:szCs w:val="24"/>
        </w:rPr>
      </w:pPr>
      <w:r w:rsidRPr="00856F6C">
        <w:rPr>
          <w:rFonts w:ascii="Times New Roman" w:hAnsi="Times New Roman"/>
          <w:sz w:val="24"/>
          <w:szCs w:val="24"/>
        </w:rPr>
        <w:t>Своевременность у</w:t>
      </w:r>
      <w:r w:rsidR="00C00E4C" w:rsidRPr="00856F6C">
        <w:rPr>
          <w:rFonts w:ascii="Times New Roman" w:hAnsi="Times New Roman"/>
          <w:sz w:val="24"/>
          <w:szCs w:val="24"/>
        </w:rPr>
        <w:t>становлени</w:t>
      </w:r>
      <w:r w:rsidRPr="00856F6C">
        <w:rPr>
          <w:rFonts w:ascii="Times New Roman" w:hAnsi="Times New Roman"/>
          <w:sz w:val="24"/>
          <w:szCs w:val="24"/>
        </w:rPr>
        <w:t>я</w:t>
      </w:r>
      <w:r w:rsidR="00676A9A" w:rsidRPr="00856F6C">
        <w:rPr>
          <w:rFonts w:ascii="Times New Roman" w:hAnsi="Times New Roman"/>
          <w:sz w:val="24"/>
          <w:szCs w:val="24"/>
        </w:rPr>
        <w:t xml:space="preserve"> </w:t>
      </w:r>
      <w:r w:rsidR="00CA23FC" w:rsidRPr="00856F6C">
        <w:rPr>
          <w:rFonts w:ascii="Times New Roman" w:hAnsi="Times New Roman"/>
          <w:sz w:val="24"/>
          <w:szCs w:val="24"/>
        </w:rPr>
        <w:t>диагноза</w:t>
      </w:r>
      <w:r w:rsidR="00C00E4C" w:rsidRPr="00856F6C">
        <w:rPr>
          <w:rFonts w:ascii="Times New Roman" w:hAnsi="Times New Roman"/>
          <w:sz w:val="24"/>
          <w:szCs w:val="24"/>
        </w:rPr>
        <w:t xml:space="preserve"> нейрогенного </w:t>
      </w:r>
      <w:r w:rsidR="00962F11" w:rsidRPr="00856F6C">
        <w:rPr>
          <w:rFonts w:ascii="Times New Roman" w:hAnsi="Times New Roman"/>
          <w:sz w:val="24"/>
          <w:szCs w:val="24"/>
        </w:rPr>
        <w:t xml:space="preserve">(спинального) </w:t>
      </w:r>
      <w:r w:rsidR="00C00E4C" w:rsidRPr="00856F6C">
        <w:rPr>
          <w:rFonts w:ascii="Times New Roman" w:hAnsi="Times New Roman"/>
          <w:sz w:val="24"/>
          <w:szCs w:val="24"/>
        </w:rPr>
        <w:t xml:space="preserve">шока, во многом определяет успешность последующей </w:t>
      </w:r>
      <w:r w:rsidR="00C42DE7" w:rsidRPr="00856F6C">
        <w:rPr>
          <w:rFonts w:ascii="Times New Roman" w:hAnsi="Times New Roman"/>
          <w:sz w:val="24"/>
          <w:szCs w:val="24"/>
        </w:rPr>
        <w:t>неотложной помощи</w:t>
      </w:r>
      <w:r w:rsidR="00C00E4C" w:rsidRPr="00856F6C">
        <w:rPr>
          <w:rFonts w:ascii="Times New Roman" w:hAnsi="Times New Roman"/>
          <w:sz w:val="24"/>
          <w:szCs w:val="24"/>
        </w:rPr>
        <w:t>.</w:t>
      </w:r>
      <w:r w:rsidR="000156C0" w:rsidRPr="00856F6C">
        <w:rPr>
          <w:rFonts w:ascii="Times New Roman" w:hAnsi="Times New Roman"/>
          <w:sz w:val="24"/>
          <w:szCs w:val="24"/>
        </w:rPr>
        <w:t xml:space="preserve"> С другой стороны, предупреждение его </w:t>
      </w:r>
      <w:r w:rsidR="00121A64" w:rsidRPr="00856F6C">
        <w:rPr>
          <w:rFonts w:ascii="Times New Roman" w:hAnsi="Times New Roman"/>
          <w:sz w:val="24"/>
          <w:szCs w:val="24"/>
        </w:rPr>
        <w:t xml:space="preserve">возможного </w:t>
      </w:r>
      <w:r w:rsidR="00676A9A" w:rsidRPr="00856F6C">
        <w:rPr>
          <w:rFonts w:ascii="Times New Roman" w:hAnsi="Times New Roman"/>
          <w:sz w:val="24"/>
          <w:szCs w:val="24"/>
        </w:rPr>
        <w:t>развития</w:t>
      </w:r>
      <w:r w:rsidR="000156C0" w:rsidRPr="00856F6C">
        <w:rPr>
          <w:rFonts w:ascii="Times New Roman" w:hAnsi="Times New Roman"/>
          <w:sz w:val="24"/>
          <w:szCs w:val="24"/>
        </w:rPr>
        <w:t xml:space="preserve"> </w:t>
      </w:r>
      <w:r w:rsidR="00676A9A" w:rsidRPr="00856F6C">
        <w:rPr>
          <w:rFonts w:ascii="Times New Roman" w:hAnsi="Times New Roman"/>
          <w:sz w:val="24"/>
          <w:szCs w:val="24"/>
        </w:rPr>
        <w:t>(при</w:t>
      </w:r>
      <w:r w:rsidR="000156C0" w:rsidRPr="00856F6C">
        <w:rPr>
          <w:rFonts w:ascii="Times New Roman" w:hAnsi="Times New Roman"/>
          <w:sz w:val="24"/>
          <w:szCs w:val="24"/>
        </w:rPr>
        <w:t xml:space="preserve"> нестабильности шейного отдела позвоночника</w:t>
      </w:r>
      <w:r w:rsidR="00676A9A" w:rsidRPr="00856F6C">
        <w:rPr>
          <w:rFonts w:ascii="Times New Roman" w:hAnsi="Times New Roman"/>
          <w:sz w:val="24"/>
          <w:szCs w:val="24"/>
        </w:rPr>
        <w:t>)</w:t>
      </w:r>
      <w:r w:rsidR="000156C0" w:rsidRPr="00856F6C">
        <w:rPr>
          <w:rFonts w:ascii="Times New Roman" w:hAnsi="Times New Roman"/>
          <w:sz w:val="24"/>
          <w:szCs w:val="24"/>
        </w:rPr>
        <w:t xml:space="preserve"> при оказании неотложной медицинской помощи ребенку с травмой, является одним из важнейших условий предупреждения осложнений на догоспитальном этапе</w:t>
      </w:r>
      <w:r w:rsidR="00676A9A" w:rsidRPr="00856F6C">
        <w:rPr>
          <w:rFonts w:ascii="Times New Roman" w:hAnsi="Times New Roman"/>
          <w:sz w:val="24"/>
          <w:szCs w:val="24"/>
        </w:rPr>
        <w:t xml:space="preserve"> </w:t>
      </w:r>
      <w:r w:rsidR="00121A64" w:rsidRPr="00856F6C">
        <w:rPr>
          <w:rFonts w:ascii="Times New Roman" w:hAnsi="Times New Roman"/>
          <w:sz w:val="24"/>
          <w:szCs w:val="24"/>
        </w:rPr>
        <w:t>у этой категории больных</w:t>
      </w:r>
      <w:r w:rsidR="000156C0" w:rsidRPr="00856F6C">
        <w:rPr>
          <w:rFonts w:ascii="Times New Roman" w:hAnsi="Times New Roman"/>
          <w:sz w:val="24"/>
          <w:szCs w:val="24"/>
        </w:rPr>
        <w:t xml:space="preserve">. </w:t>
      </w:r>
      <w:r w:rsidR="00826697" w:rsidRPr="00856F6C">
        <w:rPr>
          <w:rFonts w:ascii="Times New Roman" w:hAnsi="Times New Roman"/>
          <w:sz w:val="24"/>
          <w:szCs w:val="24"/>
        </w:rPr>
        <w:t xml:space="preserve">И, хотя спинальная травма у детей более редка, чем у взрослых, и составляет менее 2% от общего числа травмированных детей, около 30-40% детей с </w:t>
      </w:r>
      <w:proofErr w:type="gramStart"/>
      <w:r w:rsidR="00826697" w:rsidRPr="00856F6C">
        <w:rPr>
          <w:rFonts w:ascii="Times New Roman" w:hAnsi="Times New Roman"/>
          <w:sz w:val="24"/>
          <w:szCs w:val="24"/>
        </w:rPr>
        <w:t>травматической</w:t>
      </w:r>
      <w:proofErr w:type="gramEnd"/>
      <w:r w:rsidR="00826697" w:rsidRPr="00856F6C">
        <w:rPr>
          <w:rFonts w:ascii="Times New Roman" w:hAnsi="Times New Roman"/>
          <w:sz w:val="24"/>
          <w:szCs w:val="24"/>
        </w:rPr>
        <w:t xml:space="preserve"> миелопатией не имеют радиологических проявлений (</w:t>
      </w:r>
      <w:r w:rsidR="00FC1FBF" w:rsidRPr="00856F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Pang</w:t>
      </w:r>
      <w:r w:rsidR="00FC1FBF" w:rsidRPr="00856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1FBF" w:rsidRPr="00856F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FC1FBF" w:rsidRPr="00856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C1FBF" w:rsidRPr="00856F6C">
        <w:rPr>
          <w:rFonts w:ascii="Times New Roman" w:hAnsi="Times New Roman"/>
          <w:sz w:val="24"/>
          <w:szCs w:val="24"/>
        </w:rPr>
        <w:t>, 2004).</w:t>
      </w:r>
    </w:p>
    <w:p w:rsidR="007111B2" w:rsidRPr="00856F6C" w:rsidRDefault="005F265E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F6C">
        <w:rPr>
          <w:rFonts w:ascii="Times New Roman" w:hAnsi="Times New Roman"/>
          <w:sz w:val="24"/>
          <w:szCs w:val="24"/>
        </w:rPr>
        <w:t>Именно поэтому</w:t>
      </w:r>
      <w:r w:rsidR="00121A64" w:rsidRPr="00856F6C">
        <w:rPr>
          <w:rFonts w:ascii="Times New Roman" w:hAnsi="Times New Roman"/>
          <w:sz w:val="24"/>
          <w:szCs w:val="24"/>
        </w:rPr>
        <w:t>,</w:t>
      </w:r>
      <w:r w:rsidRPr="00856F6C">
        <w:rPr>
          <w:rFonts w:ascii="Times New Roman" w:hAnsi="Times New Roman"/>
          <w:sz w:val="24"/>
          <w:szCs w:val="24"/>
        </w:rPr>
        <w:t xml:space="preserve"> первым действием является иммобилизация шейного отдела позвоночника </w:t>
      </w:r>
      <w:r w:rsidR="000156C0" w:rsidRPr="00856F6C">
        <w:rPr>
          <w:rFonts w:ascii="Times New Roman" w:hAnsi="Times New Roman"/>
          <w:sz w:val="24"/>
          <w:szCs w:val="24"/>
        </w:rPr>
        <w:t xml:space="preserve">пострадавшему </w:t>
      </w:r>
      <w:r w:rsidRPr="00856F6C">
        <w:rPr>
          <w:rFonts w:ascii="Times New Roman" w:hAnsi="Times New Roman"/>
          <w:sz w:val="24"/>
          <w:szCs w:val="24"/>
        </w:rPr>
        <w:t>наложением, по возможности, шейного воротника</w:t>
      </w:r>
      <w:r w:rsidR="000156C0" w:rsidRPr="00856F6C">
        <w:rPr>
          <w:rFonts w:ascii="Times New Roman" w:hAnsi="Times New Roman"/>
          <w:sz w:val="24"/>
          <w:szCs w:val="24"/>
        </w:rPr>
        <w:t xml:space="preserve"> и контроль оси голова - спина пациента при всех производимых действиях</w:t>
      </w:r>
      <w:r w:rsidR="00580A73" w:rsidRPr="00856F6C">
        <w:rPr>
          <w:rFonts w:ascii="Times New Roman" w:hAnsi="Times New Roman"/>
          <w:sz w:val="24"/>
          <w:szCs w:val="24"/>
        </w:rPr>
        <w:t>, применением ваккуум-матраса</w:t>
      </w:r>
      <w:r w:rsidR="00826697" w:rsidRPr="00856F6C">
        <w:rPr>
          <w:rFonts w:ascii="Times New Roman" w:hAnsi="Times New Roman"/>
          <w:sz w:val="24"/>
          <w:szCs w:val="24"/>
        </w:rPr>
        <w:t>, до клинического или радиологического (МРТ) исключения позвоночно-спинального повреждения в течение времени до 72 часов после травмы.</w:t>
      </w:r>
      <w:bookmarkStart w:id="0" w:name="_GoBack"/>
      <w:bookmarkEnd w:id="0"/>
    </w:p>
    <w:p w:rsidR="00DB4D7D" w:rsidRPr="00AB6A4D" w:rsidRDefault="00CB0D8A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A4D">
        <w:rPr>
          <w:rFonts w:ascii="Times New Roman" w:hAnsi="Times New Roman"/>
          <w:sz w:val="24"/>
          <w:szCs w:val="24"/>
        </w:rPr>
        <w:t>Диагностический алгоритм у больного с травматическим шоком непосредственно подчиняется фактору времени, что ставит задачу</w:t>
      </w:r>
      <w:r w:rsidR="006D3D52" w:rsidRPr="00AB6A4D">
        <w:rPr>
          <w:rFonts w:ascii="Times New Roman" w:hAnsi="Times New Roman"/>
          <w:sz w:val="24"/>
          <w:szCs w:val="24"/>
        </w:rPr>
        <w:t xml:space="preserve"> проводить незамедлительную дифференциальную диагностику ведущей причины развития травматического шока</w:t>
      </w:r>
      <w:r w:rsidR="00F32819" w:rsidRPr="00AB6A4D">
        <w:rPr>
          <w:rFonts w:ascii="Times New Roman" w:hAnsi="Times New Roman"/>
          <w:sz w:val="24"/>
          <w:szCs w:val="24"/>
        </w:rPr>
        <w:t>,</w:t>
      </w:r>
      <w:r w:rsidR="006D3D52" w:rsidRPr="00AB6A4D">
        <w:rPr>
          <w:rFonts w:ascii="Times New Roman" w:hAnsi="Times New Roman"/>
          <w:sz w:val="24"/>
          <w:szCs w:val="24"/>
        </w:rPr>
        <w:t xml:space="preserve"> как то </w:t>
      </w:r>
      <w:r w:rsidR="006D3D52" w:rsidRPr="00AB6A4D">
        <w:rPr>
          <w:rFonts w:ascii="Times New Roman" w:hAnsi="Times New Roman"/>
          <w:sz w:val="24"/>
          <w:szCs w:val="24"/>
        </w:rPr>
        <w:lastRenderedPageBreak/>
        <w:t>кровопотеря, острая кардиальная недостаточность (тампонада сердца), напряженны</w:t>
      </w:r>
      <w:r w:rsidR="00526F82" w:rsidRPr="00AB6A4D">
        <w:rPr>
          <w:rFonts w:ascii="Times New Roman" w:hAnsi="Times New Roman"/>
          <w:sz w:val="24"/>
          <w:szCs w:val="24"/>
        </w:rPr>
        <w:t>й гемо/пневмоторакс (см. табл. 4</w:t>
      </w:r>
      <w:r w:rsidR="006D3D52" w:rsidRPr="00AB6A4D">
        <w:rPr>
          <w:rFonts w:ascii="Times New Roman" w:hAnsi="Times New Roman"/>
          <w:sz w:val="24"/>
          <w:szCs w:val="24"/>
        </w:rPr>
        <w:t>)</w:t>
      </w:r>
      <w:r w:rsidR="00315914" w:rsidRPr="00AB6A4D">
        <w:rPr>
          <w:rFonts w:ascii="Times New Roman" w:hAnsi="Times New Roman"/>
          <w:sz w:val="24"/>
          <w:szCs w:val="24"/>
        </w:rPr>
        <w:t xml:space="preserve">, поскольку и кардиогенный (травма сердца, гемотампонада сердечной сумки) шок и обструктивный (напряженный гемо/пневмоторакс) шок существенно ограничивают возможность </w:t>
      </w:r>
      <w:r w:rsidRPr="00AB6A4D">
        <w:rPr>
          <w:rFonts w:ascii="Times New Roman" w:hAnsi="Times New Roman"/>
          <w:sz w:val="24"/>
          <w:szCs w:val="24"/>
        </w:rPr>
        <w:t xml:space="preserve">проведения </w:t>
      </w:r>
      <w:r w:rsidR="00315914" w:rsidRPr="00AB6A4D">
        <w:rPr>
          <w:rFonts w:ascii="Times New Roman" w:hAnsi="Times New Roman"/>
          <w:sz w:val="24"/>
          <w:szCs w:val="24"/>
        </w:rPr>
        <w:t>инфузионной терапии</w:t>
      </w:r>
      <w:r w:rsidR="005A064A" w:rsidRPr="00AB6A4D">
        <w:rPr>
          <w:rFonts w:ascii="Times New Roman" w:hAnsi="Times New Roman"/>
          <w:sz w:val="24"/>
          <w:szCs w:val="24"/>
        </w:rPr>
        <w:t>, необходимой при</w:t>
      </w:r>
      <w:proofErr w:type="gramEnd"/>
      <w:r w:rsidR="005A064A" w:rsidRPr="00AB6A4D">
        <w:rPr>
          <w:rFonts w:ascii="Times New Roman" w:hAnsi="Times New Roman"/>
          <w:sz w:val="24"/>
          <w:szCs w:val="24"/>
        </w:rPr>
        <w:t xml:space="preserve"> геморрагическом (гиповолемическом) </w:t>
      </w:r>
      <w:proofErr w:type="gramStart"/>
      <w:r w:rsidR="005A064A" w:rsidRPr="00AB6A4D">
        <w:rPr>
          <w:rFonts w:ascii="Times New Roman" w:hAnsi="Times New Roman"/>
          <w:sz w:val="24"/>
          <w:szCs w:val="24"/>
        </w:rPr>
        <w:t>шоке</w:t>
      </w:r>
      <w:proofErr w:type="gramEnd"/>
      <w:r w:rsidR="005A064A" w:rsidRPr="00AB6A4D">
        <w:rPr>
          <w:rFonts w:ascii="Times New Roman" w:hAnsi="Times New Roman"/>
          <w:sz w:val="24"/>
          <w:szCs w:val="24"/>
        </w:rPr>
        <w:t>.</w:t>
      </w:r>
    </w:p>
    <w:p w:rsidR="005A064A" w:rsidRPr="00AB6A4D" w:rsidRDefault="00526F82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Таблица 4</w:t>
      </w:r>
      <w:r w:rsidR="005A064A" w:rsidRPr="00AB6A4D">
        <w:rPr>
          <w:rFonts w:ascii="Times New Roman" w:hAnsi="Times New Roman"/>
          <w:sz w:val="24"/>
          <w:szCs w:val="24"/>
        </w:rPr>
        <w:t>. Дифференциальный диагноз шока на догоспитальном этапе.</w:t>
      </w:r>
    </w:p>
    <w:tbl>
      <w:tblPr>
        <w:tblStyle w:val="a3"/>
        <w:tblW w:w="10314" w:type="dxa"/>
        <w:tblLook w:val="04A0"/>
      </w:tblPr>
      <w:tblGrid>
        <w:gridCol w:w="5068"/>
        <w:gridCol w:w="5246"/>
      </w:tblGrid>
      <w:tr w:rsidR="005A064A" w:rsidRPr="00AB6A4D" w:rsidTr="005A064A">
        <w:tc>
          <w:tcPr>
            <w:tcW w:w="5068" w:type="dxa"/>
            <w:vAlign w:val="center"/>
          </w:tcPr>
          <w:p w:rsidR="005A064A" w:rsidRPr="00AB6A4D" w:rsidRDefault="005A064A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Ведущая причина развития шока при травме</w:t>
            </w:r>
          </w:p>
        </w:tc>
        <w:tc>
          <w:tcPr>
            <w:tcW w:w="5246" w:type="dxa"/>
            <w:vAlign w:val="center"/>
          </w:tcPr>
          <w:p w:rsidR="005A064A" w:rsidRPr="00AB6A4D" w:rsidRDefault="005A064A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Подтверждающие клинические признаки</w:t>
            </w:r>
          </w:p>
        </w:tc>
      </w:tr>
      <w:tr w:rsidR="005A064A" w:rsidRPr="00AB6A4D" w:rsidTr="005A064A">
        <w:tc>
          <w:tcPr>
            <w:tcW w:w="5068" w:type="dxa"/>
            <w:vAlign w:val="center"/>
          </w:tcPr>
          <w:p w:rsidR="005A064A" w:rsidRPr="00AB6A4D" w:rsidRDefault="005A064A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Кровопотеря/Снижение ОЦК</w:t>
            </w:r>
          </w:p>
        </w:tc>
        <w:tc>
          <w:tcPr>
            <w:tcW w:w="5246" w:type="dxa"/>
            <w:vAlign w:val="center"/>
          </w:tcPr>
          <w:p w:rsidR="005A064A" w:rsidRPr="00AB6A4D" w:rsidRDefault="005A064A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Нитевидный (слабый) пульс, уменьшение наружного кровотечения на фоне снижения АД.</w:t>
            </w:r>
          </w:p>
        </w:tc>
      </w:tr>
      <w:tr w:rsidR="005A064A" w:rsidRPr="00AB6A4D" w:rsidTr="005A064A">
        <w:tc>
          <w:tcPr>
            <w:tcW w:w="5068" w:type="dxa"/>
            <w:vAlign w:val="center"/>
          </w:tcPr>
          <w:p w:rsidR="005A064A" w:rsidRPr="00AB6A4D" w:rsidRDefault="00457804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Напряженный пневмо/гемоторакс</w:t>
            </w:r>
          </w:p>
        </w:tc>
        <w:tc>
          <w:tcPr>
            <w:tcW w:w="5246" w:type="dxa"/>
            <w:vAlign w:val="center"/>
          </w:tcPr>
          <w:p w:rsidR="005A064A" w:rsidRPr="00AB6A4D" w:rsidRDefault="00457804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Смещение трахеи, аускультативно отсутствие дыхания, асимметрия или отсутствие экскурсии грудной клетки на стороне поражения, набухание вен шеи, снижение пульсового давления и/или парадоксальный пульс.</w:t>
            </w:r>
          </w:p>
        </w:tc>
      </w:tr>
      <w:tr w:rsidR="005A064A" w:rsidRPr="00AB6A4D" w:rsidTr="005A064A">
        <w:tc>
          <w:tcPr>
            <w:tcW w:w="5068" w:type="dxa"/>
            <w:vAlign w:val="center"/>
          </w:tcPr>
          <w:p w:rsidR="005A064A" w:rsidRPr="00AB6A4D" w:rsidRDefault="00457804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Гемотампонада сердечной сумки</w:t>
            </w:r>
          </w:p>
        </w:tc>
        <w:tc>
          <w:tcPr>
            <w:tcW w:w="5246" w:type="dxa"/>
            <w:vAlign w:val="center"/>
          </w:tcPr>
          <w:p w:rsidR="005A064A" w:rsidRPr="00AB6A4D" w:rsidRDefault="00457804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Набухание вен шеи, глухие сердечные тоны, уменьшение пульсового давления, наличие парадоксального пульса</w:t>
            </w:r>
          </w:p>
        </w:tc>
      </w:tr>
      <w:tr w:rsidR="005A064A" w:rsidRPr="00AB6A4D" w:rsidTr="005A064A">
        <w:tc>
          <w:tcPr>
            <w:tcW w:w="5068" w:type="dxa"/>
            <w:vAlign w:val="center"/>
          </w:tcPr>
          <w:p w:rsidR="005A064A" w:rsidRPr="00AB6A4D" w:rsidRDefault="00457804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Прямая травма миокарда (ушиб сердца)</w:t>
            </w:r>
          </w:p>
        </w:tc>
        <w:tc>
          <w:tcPr>
            <w:tcW w:w="5246" w:type="dxa"/>
            <w:vAlign w:val="center"/>
          </w:tcPr>
          <w:p w:rsidR="005A064A" w:rsidRPr="00AB6A4D" w:rsidRDefault="00457804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Аритмия, несоответствие тахикардии степени других повреждений, изменения на ЭКГ, повышение маркеров повреждения миокарда (Тропонин, КФК-МВ - экспресс-метод)</w:t>
            </w:r>
          </w:p>
        </w:tc>
      </w:tr>
      <w:tr w:rsidR="005A064A" w:rsidRPr="00AB6A4D" w:rsidTr="005A064A">
        <w:tc>
          <w:tcPr>
            <w:tcW w:w="5068" w:type="dxa"/>
            <w:vAlign w:val="center"/>
          </w:tcPr>
          <w:p w:rsidR="005A064A" w:rsidRPr="00AB6A4D" w:rsidRDefault="00457804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Нейрогенный шок</w:t>
            </w:r>
          </w:p>
        </w:tc>
        <w:tc>
          <w:tcPr>
            <w:tcW w:w="5246" w:type="dxa"/>
            <w:vAlign w:val="center"/>
          </w:tcPr>
          <w:p w:rsidR="005A064A" w:rsidRPr="00AB6A4D" w:rsidRDefault="00457804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Наличие спинального повреждения верхне-грудного и/или шейного уровня, тенденция </w:t>
            </w:r>
            <w:proofErr w:type="gramStart"/>
            <w:r w:rsidRPr="00AB6A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6A4D">
              <w:rPr>
                <w:rFonts w:ascii="Times New Roman" w:hAnsi="Times New Roman"/>
                <w:sz w:val="24"/>
                <w:szCs w:val="24"/>
              </w:rPr>
              <w:t>брадикардии</w:t>
            </w:r>
            <w:proofErr w:type="gramEnd"/>
            <w:r w:rsidRPr="00AB6A4D">
              <w:rPr>
                <w:rFonts w:ascii="Times New Roman" w:hAnsi="Times New Roman"/>
                <w:sz w:val="24"/>
                <w:szCs w:val="24"/>
              </w:rPr>
              <w:t>, "теплые" конечности</w:t>
            </w:r>
          </w:p>
        </w:tc>
      </w:tr>
    </w:tbl>
    <w:p w:rsidR="005A064A" w:rsidRPr="00AB6A4D" w:rsidRDefault="005A064A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06C" w:rsidRPr="00AB6A4D" w:rsidRDefault="00676A9A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Непосредственно н</w:t>
      </w:r>
      <w:r w:rsidR="00DE1A06" w:rsidRPr="00AB6A4D">
        <w:rPr>
          <w:rFonts w:ascii="Times New Roman" w:hAnsi="Times New Roman"/>
          <w:sz w:val="24"/>
          <w:szCs w:val="24"/>
        </w:rPr>
        <w:t xml:space="preserve">а месте происшествия действия </w:t>
      </w:r>
      <w:r w:rsidR="00AC65E6" w:rsidRPr="00AB6A4D">
        <w:rPr>
          <w:rFonts w:ascii="Times New Roman" w:hAnsi="Times New Roman"/>
          <w:sz w:val="24"/>
          <w:szCs w:val="24"/>
        </w:rPr>
        <w:t>врача/фельдшера СМП</w:t>
      </w:r>
      <w:r w:rsidR="000156C0" w:rsidRPr="00AB6A4D">
        <w:rPr>
          <w:rFonts w:ascii="Times New Roman" w:hAnsi="Times New Roman"/>
          <w:sz w:val="24"/>
          <w:szCs w:val="24"/>
        </w:rPr>
        <w:t>, после иммобилизации шейного отдела позвоночника,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C42DE7" w:rsidRPr="00AB6A4D">
        <w:rPr>
          <w:rFonts w:ascii="Times New Roman" w:hAnsi="Times New Roman"/>
          <w:sz w:val="24"/>
          <w:szCs w:val="24"/>
        </w:rPr>
        <w:t xml:space="preserve">должны </w:t>
      </w:r>
      <w:r w:rsidR="00DE1A06" w:rsidRPr="00AB6A4D">
        <w:rPr>
          <w:rFonts w:ascii="Times New Roman" w:hAnsi="Times New Roman"/>
          <w:sz w:val="24"/>
          <w:szCs w:val="24"/>
        </w:rPr>
        <w:t>подчинят</w:t>
      </w:r>
      <w:r w:rsidR="00C42DE7" w:rsidRPr="00AB6A4D">
        <w:rPr>
          <w:rFonts w:ascii="Times New Roman" w:hAnsi="Times New Roman"/>
          <w:sz w:val="24"/>
          <w:szCs w:val="24"/>
        </w:rPr>
        <w:t>ь</w:t>
      </w:r>
      <w:r w:rsidR="00DE1A06" w:rsidRPr="00AB6A4D">
        <w:rPr>
          <w:rFonts w:ascii="Times New Roman" w:hAnsi="Times New Roman"/>
          <w:sz w:val="24"/>
          <w:szCs w:val="24"/>
        </w:rPr>
        <w:t>ся диагностическому алгоритму АВС</w:t>
      </w:r>
      <w:proofErr w:type="gramStart"/>
      <w:r w:rsidR="00DE1A06" w:rsidRPr="00AB6A4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DE1A06" w:rsidRPr="00AB6A4D">
        <w:rPr>
          <w:rFonts w:ascii="Times New Roman" w:hAnsi="Times New Roman"/>
          <w:sz w:val="24"/>
          <w:szCs w:val="24"/>
        </w:rPr>
        <w:t xml:space="preserve"> и</w:t>
      </w:r>
      <w:r w:rsidR="00AC65E6" w:rsidRPr="00AB6A4D">
        <w:rPr>
          <w:rFonts w:ascii="Times New Roman" w:hAnsi="Times New Roman"/>
          <w:sz w:val="24"/>
          <w:szCs w:val="24"/>
        </w:rPr>
        <w:t>, при возможности,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4A035A" w:rsidRPr="00AB6A4D">
        <w:rPr>
          <w:rFonts w:ascii="Times New Roman" w:hAnsi="Times New Roman"/>
          <w:sz w:val="24"/>
          <w:szCs w:val="24"/>
        </w:rPr>
        <w:t xml:space="preserve">должна производиться </w:t>
      </w:r>
      <w:r w:rsidR="00C42DE7" w:rsidRPr="00AB6A4D">
        <w:rPr>
          <w:rFonts w:ascii="Times New Roman" w:hAnsi="Times New Roman"/>
          <w:sz w:val="24"/>
          <w:szCs w:val="24"/>
        </w:rPr>
        <w:t>оценк</w:t>
      </w:r>
      <w:r w:rsidR="004A035A" w:rsidRPr="00AB6A4D">
        <w:rPr>
          <w:rFonts w:ascii="Times New Roman" w:hAnsi="Times New Roman"/>
          <w:sz w:val="24"/>
          <w:szCs w:val="24"/>
        </w:rPr>
        <w:t>а</w:t>
      </w:r>
      <w:r w:rsidR="00C42DE7" w:rsidRPr="00AB6A4D">
        <w:rPr>
          <w:rFonts w:ascii="Times New Roman" w:hAnsi="Times New Roman"/>
          <w:sz w:val="24"/>
          <w:szCs w:val="24"/>
        </w:rPr>
        <w:t xml:space="preserve"> уровня сознания </w:t>
      </w:r>
      <w:r w:rsidR="000156C0" w:rsidRPr="00AB6A4D">
        <w:rPr>
          <w:rFonts w:ascii="Times New Roman" w:hAnsi="Times New Roman"/>
          <w:sz w:val="24"/>
          <w:szCs w:val="24"/>
        </w:rPr>
        <w:t xml:space="preserve">ребенка </w:t>
      </w:r>
      <w:r w:rsidR="00C42DE7" w:rsidRPr="00AB6A4D">
        <w:rPr>
          <w:rFonts w:ascii="Times New Roman" w:hAnsi="Times New Roman"/>
          <w:sz w:val="24"/>
          <w:szCs w:val="24"/>
        </w:rPr>
        <w:t>по</w:t>
      </w:r>
      <w:r w:rsidR="004A035A" w:rsidRPr="00AB6A4D">
        <w:rPr>
          <w:rFonts w:ascii="Times New Roman" w:hAnsi="Times New Roman"/>
          <w:sz w:val="24"/>
          <w:szCs w:val="24"/>
        </w:rPr>
        <w:t xml:space="preserve"> педиатрической шкале комы Глазго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4A035A" w:rsidRPr="00AB6A4D">
        <w:rPr>
          <w:rFonts w:ascii="Times New Roman" w:hAnsi="Times New Roman"/>
          <w:sz w:val="24"/>
          <w:szCs w:val="24"/>
        </w:rPr>
        <w:t>(</w:t>
      </w:r>
      <w:r w:rsidR="00DE1A06" w:rsidRPr="00AB6A4D">
        <w:rPr>
          <w:rFonts w:ascii="Times New Roman" w:hAnsi="Times New Roman"/>
          <w:sz w:val="24"/>
          <w:szCs w:val="24"/>
        </w:rPr>
        <w:t>пШКГ</w:t>
      </w:r>
      <w:r w:rsidR="00E3142A" w:rsidRPr="00AB6A4D">
        <w:rPr>
          <w:rFonts w:ascii="Times New Roman" w:hAnsi="Times New Roman"/>
          <w:sz w:val="24"/>
          <w:szCs w:val="24"/>
        </w:rPr>
        <w:t xml:space="preserve">) (табл. </w:t>
      </w:r>
      <w:r w:rsidR="00526F82" w:rsidRPr="00AB6A4D">
        <w:rPr>
          <w:rFonts w:ascii="Times New Roman" w:hAnsi="Times New Roman"/>
          <w:sz w:val="24"/>
          <w:szCs w:val="24"/>
        </w:rPr>
        <w:t>5</w:t>
      </w:r>
      <w:r w:rsidR="004A035A" w:rsidRPr="00AB6A4D">
        <w:rPr>
          <w:rFonts w:ascii="Times New Roman" w:hAnsi="Times New Roman"/>
          <w:sz w:val="24"/>
          <w:szCs w:val="24"/>
        </w:rPr>
        <w:t>)</w:t>
      </w:r>
      <w:r w:rsidR="00DE1A06" w:rsidRPr="00AB6A4D">
        <w:rPr>
          <w:rFonts w:ascii="Times New Roman" w:hAnsi="Times New Roman"/>
          <w:sz w:val="24"/>
          <w:szCs w:val="24"/>
        </w:rPr>
        <w:t>:</w:t>
      </w:r>
    </w:p>
    <w:p w:rsidR="00DE1A06" w:rsidRPr="00AB6A4D" w:rsidRDefault="00DE1A06" w:rsidP="00DF0CE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А - оценка и обеспечение проходимости верхних дыхательных путей</w:t>
      </w:r>
      <w:r w:rsidR="00097A65" w:rsidRPr="00AB6A4D">
        <w:rPr>
          <w:rFonts w:ascii="Times New Roman" w:hAnsi="Times New Roman"/>
          <w:sz w:val="24"/>
          <w:szCs w:val="24"/>
        </w:rPr>
        <w:t>;</w:t>
      </w:r>
    </w:p>
    <w:p w:rsidR="00097A65" w:rsidRPr="00AB6A4D" w:rsidRDefault="00097A65" w:rsidP="00DF0CE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A4D">
        <w:rPr>
          <w:rFonts w:ascii="Times New Roman" w:hAnsi="Times New Roman"/>
          <w:sz w:val="24"/>
          <w:szCs w:val="24"/>
        </w:rPr>
        <w:t>В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B6A4D">
        <w:rPr>
          <w:rFonts w:ascii="Times New Roman" w:hAnsi="Times New Roman"/>
          <w:sz w:val="24"/>
          <w:szCs w:val="24"/>
        </w:rPr>
        <w:t>оценка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и обеспечение адекватного дыхания больного;</w:t>
      </w:r>
    </w:p>
    <w:p w:rsidR="00097A65" w:rsidRPr="00AB6A4D" w:rsidRDefault="00097A65" w:rsidP="00DF0CE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A4D">
        <w:rPr>
          <w:rFonts w:ascii="Times New Roman" w:hAnsi="Times New Roman"/>
          <w:sz w:val="24"/>
          <w:szCs w:val="24"/>
        </w:rPr>
        <w:t>С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B6A4D">
        <w:rPr>
          <w:rFonts w:ascii="Times New Roman" w:hAnsi="Times New Roman"/>
          <w:sz w:val="24"/>
          <w:szCs w:val="24"/>
        </w:rPr>
        <w:t>оценка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и обеспечение адекватной системной гемодинамики;</w:t>
      </w:r>
    </w:p>
    <w:p w:rsidR="00097A65" w:rsidRPr="00AB6A4D" w:rsidRDefault="00097A65" w:rsidP="00DF0CE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  <w:lang w:val="en-US"/>
        </w:rPr>
        <w:t>D</w:t>
      </w:r>
      <w:r w:rsidR="00A02CB1" w:rsidRPr="00AB6A4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A02CB1" w:rsidRPr="00AB6A4D">
        <w:rPr>
          <w:rFonts w:ascii="Times New Roman" w:hAnsi="Times New Roman"/>
          <w:sz w:val="24"/>
          <w:szCs w:val="24"/>
        </w:rPr>
        <w:t>иммобилизация</w:t>
      </w:r>
      <w:proofErr w:type="gramEnd"/>
      <w:r w:rsidR="00A02CB1" w:rsidRPr="00AB6A4D">
        <w:rPr>
          <w:rFonts w:ascii="Times New Roman" w:hAnsi="Times New Roman"/>
          <w:sz w:val="24"/>
          <w:szCs w:val="24"/>
        </w:rPr>
        <w:t xml:space="preserve"> больного и</w:t>
      </w:r>
      <w:r w:rsidRPr="00AB6A4D">
        <w:rPr>
          <w:rFonts w:ascii="Times New Roman" w:hAnsi="Times New Roman"/>
          <w:sz w:val="24"/>
          <w:szCs w:val="24"/>
        </w:rPr>
        <w:t xml:space="preserve"> удаление</w:t>
      </w:r>
      <w:r w:rsidR="00AC65E6" w:rsidRPr="00AB6A4D">
        <w:rPr>
          <w:rFonts w:ascii="Times New Roman" w:hAnsi="Times New Roman"/>
          <w:sz w:val="24"/>
          <w:szCs w:val="24"/>
        </w:rPr>
        <w:t>, при возможности,</w:t>
      </w:r>
      <w:r w:rsidRPr="00AB6A4D">
        <w:rPr>
          <w:rFonts w:ascii="Times New Roman" w:hAnsi="Times New Roman"/>
          <w:sz w:val="24"/>
          <w:szCs w:val="24"/>
        </w:rPr>
        <w:t xml:space="preserve"> с места</w:t>
      </w:r>
      <w:r w:rsidR="00A02CB1" w:rsidRPr="00AB6A4D">
        <w:rPr>
          <w:rFonts w:ascii="Times New Roman" w:hAnsi="Times New Roman"/>
          <w:sz w:val="24"/>
          <w:szCs w:val="24"/>
        </w:rPr>
        <w:t xml:space="preserve"> происшествия</w:t>
      </w:r>
      <w:r w:rsidRPr="00AB6A4D">
        <w:rPr>
          <w:rFonts w:ascii="Times New Roman" w:hAnsi="Times New Roman"/>
          <w:sz w:val="24"/>
          <w:szCs w:val="24"/>
        </w:rPr>
        <w:t>,</w:t>
      </w:r>
      <w:r w:rsidR="002520D6" w:rsidRPr="00AB6A4D">
        <w:rPr>
          <w:rFonts w:ascii="Times New Roman" w:hAnsi="Times New Roman"/>
          <w:sz w:val="24"/>
          <w:szCs w:val="24"/>
        </w:rPr>
        <w:t xml:space="preserve"> </w:t>
      </w:r>
      <w:r w:rsidRPr="00AB6A4D">
        <w:rPr>
          <w:rFonts w:ascii="Times New Roman" w:hAnsi="Times New Roman"/>
          <w:sz w:val="24"/>
          <w:szCs w:val="24"/>
        </w:rPr>
        <w:t xml:space="preserve">представляющего опасность для больного </w:t>
      </w:r>
      <w:r w:rsidR="00BE60B9" w:rsidRPr="00AB6A4D">
        <w:rPr>
          <w:rFonts w:ascii="Times New Roman" w:hAnsi="Times New Roman"/>
          <w:sz w:val="24"/>
          <w:szCs w:val="24"/>
        </w:rPr>
        <w:t xml:space="preserve">и персонала </w:t>
      </w:r>
      <w:r w:rsidRPr="00AB6A4D">
        <w:rPr>
          <w:rFonts w:ascii="Times New Roman" w:hAnsi="Times New Roman"/>
          <w:sz w:val="24"/>
          <w:szCs w:val="24"/>
        </w:rPr>
        <w:t>(место возгорания, дорога, поврежденный автомобиль и т.д.)</w:t>
      </w:r>
      <w:r w:rsidR="00676A9A" w:rsidRPr="00AB6A4D">
        <w:rPr>
          <w:rFonts w:ascii="Times New Roman" w:hAnsi="Times New Roman"/>
          <w:sz w:val="24"/>
          <w:szCs w:val="24"/>
        </w:rPr>
        <w:t xml:space="preserve"> и/или перемещение его в </w:t>
      </w:r>
      <w:r w:rsidR="00856F6C">
        <w:rPr>
          <w:rFonts w:ascii="Times New Roman" w:hAnsi="Times New Roman"/>
          <w:sz w:val="24"/>
          <w:szCs w:val="24"/>
        </w:rPr>
        <w:t>автомобиль</w:t>
      </w:r>
      <w:r w:rsidR="00676A9A" w:rsidRPr="00AB6A4D">
        <w:rPr>
          <w:rFonts w:ascii="Times New Roman" w:hAnsi="Times New Roman"/>
          <w:sz w:val="24"/>
          <w:szCs w:val="24"/>
        </w:rPr>
        <w:t xml:space="preserve"> СМП</w:t>
      </w:r>
      <w:r w:rsidRPr="00AB6A4D">
        <w:rPr>
          <w:rFonts w:ascii="Times New Roman" w:hAnsi="Times New Roman"/>
          <w:sz w:val="24"/>
          <w:szCs w:val="24"/>
        </w:rPr>
        <w:t>;</w:t>
      </w:r>
    </w:p>
    <w:p w:rsidR="00121A64" w:rsidRPr="00AB6A4D" w:rsidRDefault="00097A65" w:rsidP="00DF0CE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lastRenderedPageBreak/>
        <w:t>пШКГ - оценка уровня сознания по педиатрической шкале комы Глазго</w:t>
      </w:r>
      <w:r w:rsidR="00C42DE7" w:rsidRPr="00AB6A4D">
        <w:rPr>
          <w:rFonts w:ascii="Times New Roman" w:hAnsi="Times New Roman"/>
          <w:sz w:val="24"/>
          <w:szCs w:val="24"/>
        </w:rPr>
        <w:t xml:space="preserve"> производится</w:t>
      </w:r>
      <w:r w:rsidRPr="00AB6A4D">
        <w:rPr>
          <w:rFonts w:ascii="Times New Roman" w:hAnsi="Times New Roman"/>
          <w:sz w:val="24"/>
          <w:szCs w:val="24"/>
        </w:rPr>
        <w:t xml:space="preserve"> после восстановления дыхания/газообмена и стабилизации гемодинамики ребенка. </w:t>
      </w:r>
    </w:p>
    <w:p w:rsidR="00121A64" w:rsidRPr="00AB6A4D" w:rsidRDefault="00121A64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A4D">
        <w:rPr>
          <w:rFonts w:ascii="Times New Roman" w:hAnsi="Times New Roman"/>
          <w:sz w:val="24"/>
          <w:szCs w:val="24"/>
        </w:rPr>
        <w:t>При шоке, в частности</w:t>
      </w:r>
      <w:r w:rsidR="00856F6C">
        <w:rPr>
          <w:rFonts w:ascii="Times New Roman" w:hAnsi="Times New Roman"/>
          <w:sz w:val="24"/>
          <w:szCs w:val="24"/>
        </w:rPr>
        <w:t>,</w:t>
      </w:r>
      <w:r w:rsidRPr="00AB6A4D">
        <w:rPr>
          <w:rFonts w:ascii="Times New Roman" w:hAnsi="Times New Roman"/>
          <w:sz w:val="24"/>
          <w:szCs w:val="24"/>
        </w:rPr>
        <w:t xml:space="preserve"> при наличии признаков гипоксии и артериальной гипотензии, результат оценки уровня сознания (количество баллов) не является объективным и требует повторного определения после стабилизации этих параметров, но наличие бессознательного состояния может быть дополнительным указанием для проведения инвазивной или неинвазивной интубации (протекции дыхательных путей) и перевода ребенка на ИВЛ при ШКГ 8 и менее баллов.</w:t>
      </w:r>
      <w:proofErr w:type="gramEnd"/>
    </w:p>
    <w:p w:rsidR="002520D6" w:rsidRPr="00AB6A4D" w:rsidRDefault="002520D6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Таблица 5.</w:t>
      </w:r>
      <w:r w:rsidRPr="00AB6A4D">
        <w:rPr>
          <w:rFonts w:ascii="Times New Roman" w:hAnsi="Times New Roman"/>
          <w:bCs/>
          <w:color w:val="000000"/>
          <w:sz w:val="24"/>
          <w:szCs w:val="24"/>
        </w:rPr>
        <w:t xml:space="preserve"> Педиатрическая шкала комы Глазго</w:t>
      </w:r>
    </w:p>
    <w:tbl>
      <w:tblPr>
        <w:tblW w:w="999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851"/>
        <w:gridCol w:w="2836"/>
        <w:gridCol w:w="2126"/>
        <w:gridCol w:w="2483"/>
      </w:tblGrid>
      <w:tr w:rsidR="002520D6" w:rsidRPr="00AB6A4D" w:rsidTr="007A4DF0">
        <w:trPr>
          <w:trHeight w:hRule="exact" w:val="327"/>
        </w:trPr>
        <w:tc>
          <w:tcPr>
            <w:tcW w:w="1700" w:type="dxa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1" w:type="dxa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Старше 1 года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134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Младше 1года</w:t>
            </w:r>
          </w:p>
        </w:tc>
      </w:tr>
      <w:tr w:rsidR="002520D6" w:rsidRPr="00AB6A4D" w:rsidTr="007A4DF0">
        <w:trPr>
          <w:trHeight w:hRule="exact" w:val="346"/>
        </w:trPr>
        <w:tc>
          <w:tcPr>
            <w:tcW w:w="1700" w:type="dxa"/>
            <w:vMerge w:val="restart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Открывание   </w:t>
            </w: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глаз            </w:t>
            </w: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Спонтанное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Спонтанное</w:t>
            </w:r>
          </w:p>
        </w:tc>
      </w:tr>
      <w:tr w:rsidR="002520D6" w:rsidRPr="00AB6A4D" w:rsidTr="007A4DF0">
        <w:trPr>
          <w:trHeight w:hRule="exact" w:val="336"/>
        </w:trPr>
        <w:tc>
          <w:tcPr>
            <w:tcW w:w="1700" w:type="dxa"/>
            <w:vMerge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На речевую команду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AB6A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AB6A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речевую команду</w:t>
            </w:r>
          </w:p>
        </w:tc>
      </w:tr>
      <w:tr w:rsidR="002520D6" w:rsidRPr="00AB6A4D" w:rsidTr="007A4DF0">
        <w:trPr>
          <w:trHeight w:hRule="exact" w:val="326"/>
        </w:trPr>
        <w:tc>
          <w:tcPr>
            <w:tcW w:w="1700" w:type="dxa"/>
            <w:vMerge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На боль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На боль</w:t>
            </w:r>
          </w:p>
        </w:tc>
      </w:tr>
      <w:tr w:rsidR="002520D6" w:rsidRPr="00AB6A4D" w:rsidTr="002520D6">
        <w:trPr>
          <w:trHeight w:hRule="exact" w:val="318"/>
        </w:trPr>
        <w:tc>
          <w:tcPr>
            <w:tcW w:w="1700" w:type="dxa"/>
            <w:vMerge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2520D6" w:rsidRPr="00AB6A4D" w:rsidTr="00856F6C">
        <w:trPr>
          <w:trHeight w:hRule="exact" w:val="496"/>
        </w:trPr>
        <w:tc>
          <w:tcPr>
            <w:tcW w:w="1700" w:type="dxa"/>
            <w:vMerge w:val="restart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Наилучший       </w:t>
            </w: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двигательный</w:t>
            </w: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команды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 Соответствующее движение</w:t>
            </w:r>
          </w:p>
        </w:tc>
      </w:tr>
      <w:tr w:rsidR="002520D6" w:rsidRPr="00AB6A4D" w:rsidTr="00856F6C">
        <w:trPr>
          <w:trHeight w:hRule="exact" w:val="560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Локализация боли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Локализация боли</w:t>
            </w:r>
          </w:p>
        </w:tc>
      </w:tr>
      <w:tr w:rsidR="002520D6" w:rsidRPr="00AB6A4D" w:rsidTr="00856F6C">
        <w:trPr>
          <w:trHeight w:hRule="exact" w:val="650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Сгибание отдергивание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 сгибание</w:t>
            </w:r>
          </w:p>
        </w:tc>
      </w:tr>
      <w:tr w:rsidR="002520D6" w:rsidRPr="00AB6A4D" w:rsidTr="00856F6C">
        <w:trPr>
          <w:trHeight w:hRule="exact" w:val="702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Патологическое сгибание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Патологическое сгибание </w:t>
            </w:r>
          </w:p>
        </w:tc>
      </w:tr>
      <w:tr w:rsidR="002520D6" w:rsidRPr="00AB6A4D" w:rsidTr="00856F6C">
        <w:trPr>
          <w:trHeight w:hRule="exact" w:val="776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Патологическое разгибание</w:t>
            </w: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Патологическое разгибание</w:t>
            </w:r>
          </w:p>
        </w:tc>
      </w:tr>
      <w:tr w:rsidR="002520D6" w:rsidRPr="00AB6A4D" w:rsidTr="007A4DF0">
        <w:trPr>
          <w:trHeight w:hRule="exact" w:val="298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2520D6" w:rsidRPr="00AB6A4D" w:rsidTr="002520D6">
        <w:trPr>
          <w:trHeight w:hRule="exact" w:val="310"/>
        </w:trPr>
        <w:tc>
          <w:tcPr>
            <w:tcW w:w="1700" w:type="dxa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1" w:type="dxa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523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Старше 5 лет</w:t>
            </w:r>
          </w:p>
        </w:tc>
        <w:tc>
          <w:tcPr>
            <w:tcW w:w="2126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701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2-5 лет                    </w:t>
            </w:r>
          </w:p>
        </w:tc>
        <w:tc>
          <w:tcPr>
            <w:tcW w:w="2483" w:type="dxa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ind w:left="701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0-23 месяца</w:t>
            </w:r>
          </w:p>
        </w:tc>
      </w:tr>
      <w:tr w:rsidR="002520D6" w:rsidRPr="00AB6A4D" w:rsidTr="00856F6C">
        <w:trPr>
          <w:trHeight w:hRule="exact" w:val="824"/>
        </w:trPr>
        <w:tc>
          <w:tcPr>
            <w:tcW w:w="1700" w:type="dxa"/>
            <w:vMerge w:val="restart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Наилучший      </w:t>
            </w:r>
          </w:p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речевой ответ</w:t>
            </w: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Ориентирован, контактен</w:t>
            </w:r>
          </w:p>
        </w:tc>
        <w:tc>
          <w:tcPr>
            <w:tcW w:w="212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возрасту </w:t>
            </w:r>
          </w:p>
        </w:tc>
        <w:tc>
          <w:tcPr>
            <w:tcW w:w="2483" w:type="dxa"/>
            <w:shd w:val="clear" w:color="auto" w:fill="FFFFFF"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Гулит</w:t>
            </w:r>
            <w:proofErr w:type="spellEnd"/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, улыбается</w:t>
            </w:r>
          </w:p>
        </w:tc>
      </w:tr>
      <w:tr w:rsidR="002520D6" w:rsidRPr="00AB6A4D" w:rsidTr="00856F6C">
        <w:trPr>
          <w:trHeight w:hRule="exact" w:val="834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Бессвязная речь</w:t>
            </w:r>
          </w:p>
        </w:tc>
        <w:tc>
          <w:tcPr>
            <w:tcW w:w="212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Бессвязная речь             </w:t>
            </w:r>
          </w:p>
        </w:tc>
        <w:tc>
          <w:tcPr>
            <w:tcW w:w="2483" w:type="dxa"/>
            <w:shd w:val="clear" w:color="auto" w:fill="FFFFFF"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Эпизодически крик, плач</w:t>
            </w:r>
          </w:p>
        </w:tc>
      </w:tr>
      <w:tr w:rsidR="002520D6" w:rsidRPr="00AB6A4D" w:rsidTr="00856F6C">
        <w:trPr>
          <w:trHeight w:hRule="exact" w:val="689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слова</w:t>
            </w:r>
            <w:r w:rsidRPr="00AB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Крик и/или плач                                         </w:t>
            </w:r>
          </w:p>
        </w:tc>
        <w:tc>
          <w:tcPr>
            <w:tcW w:w="2483" w:type="dxa"/>
            <w:shd w:val="clear" w:color="auto" w:fill="FFFFFF"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 крик</w:t>
            </w:r>
          </w:p>
        </w:tc>
      </w:tr>
      <w:tr w:rsidR="002520D6" w:rsidRPr="00AB6A4D" w:rsidTr="00856F6C">
        <w:trPr>
          <w:trHeight w:hRule="exact" w:val="872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Нечленораздельные звуки на боль, стимул</w:t>
            </w:r>
          </w:p>
        </w:tc>
        <w:tc>
          <w:tcPr>
            <w:tcW w:w="2126" w:type="dxa"/>
            <w:shd w:val="clear" w:color="auto" w:fill="FFFFFF"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Стон    </w:t>
            </w:r>
          </w:p>
        </w:tc>
        <w:tc>
          <w:tcPr>
            <w:tcW w:w="2483" w:type="dxa"/>
            <w:shd w:val="clear" w:color="auto" w:fill="FFFFFF"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Стон</w:t>
            </w:r>
          </w:p>
        </w:tc>
      </w:tr>
      <w:tr w:rsidR="002520D6" w:rsidRPr="00AB6A4D" w:rsidTr="007A4DF0">
        <w:trPr>
          <w:trHeight w:hRule="exact" w:val="504"/>
        </w:trPr>
        <w:tc>
          <w:tcPr>
            <w:tcW w:w="1700" w:type="dxa"/>
            <w:vMerge/>
            <w:vAlign w:val="center"/>
            <w:hideMark/>
          </w:tcPr>
          <w:p w:rsidR="002520D6" w:rsidRPr="00AB6A4D" w:rsidRDefault="002520D6" w:rsidP="00DF0C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2520D6" w:rsidRPr="00AB6A4D" w:rsidRDefault="002520D6" w:rsidP="00DF0C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26" w:type="dxa"/>
            <w:shd w:val="clear" w:color="auto" w:fill="FFFFFF"/>
            <w:hideMark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ответа                      </w:t>
            </w:r>
          </w:p>
        </w:tc>
        <w:tc>
          <w:tcPr>
            <w:tcW w:w="2483" w:type="dxa"/>
            <w:shd w:val="clear" w:color="auto" w:fill="FFFFFF"/>
          </w:tcPr>
          <w:p w:rsidR="002520D6" w:rsidRPr="00AB6A4D" w:rsidRDefault="002520D6" w:rsidP="00A80CDD">
            <w:pPr>
              <w:shd w:val="clear" w:color="auto" w:fill="FFFFFF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color w:val="000000"/>
                <w:sz w:val="24"/>
                <w:szCs w:val="24"/>
              </w:rPr>
              <w:t>Нет ответа</w:t>
            </w:r>
          </w:p>
        </w:tc>
      </w:tr>
    </w:tbl>
    <w:p w:rsidR="002520D6" w:rsidRPr="00AB6A4D" w:rsidRDefault="002520D6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5B2" w:rsidRPr="00AB6A4D" w:rsidRDefault="00F805B2" w:rsidP="008C0D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Целью первичной оценки пострадавшего является выявление и незамедлительное разрешение состояний, представляющих непосредственную опасность для жизни ребенка, к которым относится и состояние травматического шока. </w:t>
      </w:r>
    </w:p>
    <w:p w:rsidR="008C0DD9" w:rsidRDefault="008C0DD9" w:rsidP="008C0DD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F68E5" w:rsidRPr="00AB6A4D" w:rsidRDefault="003F68E5" w:rsidP="008C0DD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Лечение</w:t>
      </w:r>
      <w:r w:rsidR="00282D62" w:rsidRPr="00AB6A4D">
        <w:rPr>
          <w:rFonts w:ascii="Times New Roman" w:hAnsi="Times New Roman"/>
          <w:sz w:val="24"/>
          <w:szCs w:val="24"/>
        </w:rPr>
        <w:t xml:space="preserve"> </w:t>
      </w:r>
      <w:r w:rsidR="00282D62" w:rsidRPr="00AB6A4D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="00282D62" w:rsidRPr="00AB6A4D">
        <w:rPr>
          <w:rFonts w:ascii="Times New Roman" w:hAnsi="Times New Roman"/>
          <w:b/>
          <w:sz w:val="24"/>
          <w:szCs w:val="24"/>
        </w:rPr>
        <w:t>догоспитальном</w:t>
      </w:r>
      <w:proofErr w:type="spellEnd"/>
      <w:r w:rsidR="00282D62" w:rsidRPr="00AB6A4D">
        <w:rPr>
          <w:rFonts w:ascii="Times New Roman" w:hAnsi="Times New Roman"/>
          <w:b/>
          <w:sz w:val="24"/>
          <w:szCs w:val="24"/>
        </w:rPr>
        <w:t xml:space="preserve"> этапе</w:t>
      </w:r>
    </w:p>
    <w:p w:rsidR="002E3BBC" w:rsidRPr="00AB6A4D" w:rsidRDefault="002E3BBC" w:rsidP="008C0D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С момента осмотра пострадавшего на месте происшествия следует предпринимать все необходимое для восстановления проходимости дыхательных путей и адекватного поддержания или замещения нарушенного дыхания, </w:t>
      </w:r>
      <w:proofErr w:type="gramStart"/>
      <w:r w:rsidRPr="00AB6A4D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деятельности и оценки неврологических проявлений повреждения головного и спинного мозга. Следует помнить, что в динамике наблюдения и реанимационных мероприятий важно постоянно </w:t>
      </w:r>
      <w:r w:rsidR="00AB03B3" w:rsidRPr="00AB6A4D">
        <w:rPr>
          <w:rFonts w:ascii="Times New Roman" w:hAnsi="Times New Roman"/>
          <w:sz w:val="24"/>
          <w:szCs w:val="24"/>
        </w:rPr>
        <w:t xml:space="preserve">в динамике </w:t>
      </w:r>
      <w:r w:rsidRPr="00AB6A4D">
        <w:rPr>
          <w:rFonts w:ascii="Times New Roman" w:hAnsi="Times New Roman"/>
          <w:sz w:val="24"/>
          <w:szCs w:val="24"/>
        </w:rPr>
        <w:t xml:space="preserve">оценивать состояние пациента для выявления и исключений </w:t>
      </w:r>
      <w:r w:rsidR="00AB03B3" w:rsidRPr="00AB6A4D">
        <w:rPr>
          <w:rFonts w:ascii="Times New Roman" w:hAnsi="Times New Roman"/>
          <w:sz w:val="24"/>
          <w:szCs w:val="24"/>
        </w:rPr>
        <w:t xml:space="preserve">ранее не обнаруженных </w:t>
      </w:r>
      <w:r w:rsidRPr="00AB6A4D">
        <w:rPr>
          <w:rFonts w:ascii="Times New Roman" w:hAnsi="Times New Roman"/>
          <w:sz w:val="24"/>
          <w:szCs w:val="24"/>
        </w:rPr>
        <w:t xml:space="preserve">повреждений, требующих неотложных мероприятий. </w:t>
      </w:r>
    </w:p>
    <w:p w:rsidR="00AB03B3" w:rsidRPr="00AB6A4D" w:rsidRDefault="00AB03B3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Выделяют три основны</w:t>
      </w:r>
      <w:r w:rsidR="00937247" w:rsidRPr="00AB6A4D">
        <w:rPr>
          <w:rFonts w:ascii="Times New Roman" w:hAnsi="Times New Roman"/>
          <w:sz w:val="24"/>
          <w:szCs w:val="24"/>
        </w:rPr>
        <w:t>е цели, которые следует достич</w:t>
      </w:r>
      <w:r w:rsidRPr="00AB6A4D">
        <w:rPr>
          <w:rFonts w:ascii="Times New Roman" w:hAnsi="Times New Roman"/>
          <w:sz w:val="24"/>
          <w:szCs w:val="24"/>
        </w:rPr>
        <w:t>ь на догоспитальном этапе лечения:</w:t>
      </w:r>
    </w:p>
    <w:p w:rsidR="00AB03B3" w:rsidRPr="00AB6A4D" w:rsidRDefault="00AB03B3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1. Выявление и остановка наружного кровотечения, </w:t>
      </w:r>
      <w:r w:rsidR="0012708D" w:rsidRPr="00AB6A4D">
        <w:rPr>
          <w:rFonts w:ascii="Times New Roman" w:hAnsi="Times New Roman"/>
          <w:sz w:val="24"/>
          <w:szCs w:val="24"/>
        </w:rPr>
        <w:t>а также</w:t>
      </w:r>
      <w:r w:rsidRPr="00AB6A4D">
        <w:rPr>
          <w:rFonts w:ascii="Times New Roman" w:hAnsi="Times New Roman"/>
          <w:sz w:val="24"/>
          <w:szCs w:val="24"/>
        </w:rPr>
        <w:t xml:space="preserve"> создание условий минимизации риска его возобновления в ходе </w:t>
      </w:r>
      <w:r w:rsidR="008C0DD9">
        <w:rPr>
          <w:rFonts w:ascii="Times New Roman" w:hAnsi="Times New Roman"/>
          <w:sz w:val="24"/>
          <w:szCs w:val="24"/>
        </w:rPr>
        <w:t>медицинской эвакуации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12708D" w:rsidRPr="00AB6A4D">
        <w:rPr>
          <w:rFonts w:ascii="Times New Roman" w:hAnsi="Times New Roman"/>
          <w:sz w:val="24"/>
          <w:szCs w:val="24"/>
        </w:rPr>
        <w:t>пострадавшего</w:t>
      </w:r>
      <w:r w:rsidR="008C0DD9">
        <w:rPr>
          <w:rFonts w:ascii="Times New Roman" w:hAnsi="Times New Roman"/>
          <w:sz w:val="24"/>
          <w:szCs w:val="24"/>
        </w:rPr>
        <w:t>,</w:t>
      </w:r>
      <w:r w:rsidR="0012708D" w:rsidRPr="00AB6A4D">
        <w:rPr>
          <w:rFonts w:ascii="Times New Roman" w:hAnsi="Times New Roman"/>
          <w:sz w:val="24"/>
          <w:szCs w:val="24"/>
        </w:rPr>
        <w:t xml:space="preserve"> </w:t>
      </w:r>
      <w:r w:rsidRPr="00AB6A4D">
        <w:rPr>
          <w:rFonts w:ascii="Times New Roman" w:hAnsi="Times New Roman"/>
          <w:sz w:val="24"/>
          <w:szCs w:val="24"/>
        </w:rPr>
        <w:t>иммобилизацией, наложением давящей повязки или жгута с указанием времени начала воздействия и т.д.</w:t>
      </w:r>
    </w:p>
    <w:p w:rsidR="00AB03B3" w:rsidRPr="00AB6A4D" w:rsidRDefault="00AB03B3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2. Максимально быстрая </w:t>
      </w:r>
      <w:r w:rsidR="007F7C1C" w:rsidRPr="00AB6A4D">
        <w:rPr>
          <w:rFonts w:ascii="Times New Roman" w:hAnsi="Times New Roman"/>
          <w:sz w:val="24"/>
          <w:szCs w:val="24"/>
        </w:rPr>
        <w:t xml:space="preserve">("золотой час") </w:t>
      </w:r>
      <w:r w:rsidRPr="00AB6A4D">
        <w:rPr>
          <w:rFonts w:ascii="Times New Roman" w:hAnsi="Times New Roman"/>
          <w:sz w:val="24"/>
          <w:szCs w:val="24"/>
        </w:rPr>
        <w:t xml:space="preserve">доставка пациента в </w:t>
      </w:r>
      <w:r w:rsidR="008C0DD9">
        <w:rPr>
          <w:rFonts w:ascii="Times New Roman" w:hAnsi="Times New Roman"/>
          <w:sz w:val="24"/>
          <w:szCs w:val="24"/>
        </w:rPr>
        <w:t>медицинскую организацию</w:t>
      </w:r>
      <w:r w:rsidRPr="00AB6A4D">
        <w:rPr>
          <w:rFonts w:ascii="Times New Roman" w:hAnsi="Times New Roman"/>
          <w:sz w:val="24"/>
          <w:szCs w:val="24"/>
        </w:rPr>
        <w:t>, где ему может быть оказана</w:t>
      </w:r>
      <w:r w:rsidR="00CB0D8A" w:rsidRPr="00AB6A4D">
        <w:rPr>
          <w:rFonts w:ascii="Times New Roman" w:hAnsi="Times New Roman"/>
          <w:sz w:val="24"/>
          <w:szCs w:val="24"/>
        </w:rPr>
        <w:t xml:space="preserve"> специализированная медицинская</w:t>
      </w:r>
      <w:r w:rsidRPr="00AB6A4D">
        <w:rPr>
          <w:rFonts w:ascii="Times New Roman" w:hAnsi="Times New Roman"/>
          <w:sz w:val="24"/>
          <w:szCs w:val="24"/>
        </w:rPr>
        <w:t xml:space="preserve"> помощь.</w:t>
      </w:r>
    </w:p>
    <w:p w:rsidR="00AB03B3" w:rsidRPr="00AB6A4D" w:rsidRDefault="00AB03B3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3. Оказание комплекса реанимационных мероприятий, необходимых для поддержания жизненно-важных функций больного, при этом</w:t>
      </w:r>
      <w:r w:rsidR="00CB0D8A" w:rsidRPr="00AB6A4D">
        <w:rPr>
          <w:rFonts w:ascii="Times New Roman" w:hAnsi="Times New Roman"/>
          <w:sz w:val="24"/>
          <w:szCs w:val="24"/>
        </w:rPr>
        <w:t>,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7F7C1C" w:rsidRPr="00AB6A4D">
        <w:rPr>
          <w:rFonts w:ascii="Times New Roman" w:hAnsi="Times New Roman"/>
          <w:b/>
          <w:sz w:val="24"/>
          <w:szCs w:val="24"/>
          <w:u w:val="single"/>
        </w:rPr>
        <w:t>важно</w:t>
      </w:r>
      <w:r w:rsidR="007F7C1C" w:rsidRPr="00AB6A4D">
        <w:rPr>
          <w:rFonts w:ascii="Times New Roman" w:hAnsi="Times New Roman"/>
          <w:sz w:val="24"/>
          <w:szCs w:val="24"/>
        </w:rPr>
        <w:t xml:space="preserve">, </w:t>
      </w:r>
      <w:r w:rsidRPr="00AB6A4D">
        <w:rPr>
          <w:rFonts w:ascii="Times New Roman" w:hAnsi="Times New Roman"/>
          <w:sz w:val="24"/>
          <w:szCs w:val="24"/>
        </w:rPr>
        <w:t xml:space="preserve">не задерживая </w:t>
      </w:r>
      <w:r w:rsidR="007F7C1C" w:rsidRPr="00AB6A4D">
        <w:rPr>
          <w:rFonts w:ascii="Times New Roman" w:hAnsi="Times New Roman"/>
          <w:sz w:val="24"/>
          <w:szCs w:val="24"/>
        </w:rPr>
        <w:t>процесс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8C0DD9">
        <w:rPr>
          <w:rFonts w:ascii="Times New Roman" w:hAnsi="Times New Roman"/>
          <w:sz w:val="24"/>
          <w:szCs w:val="24"/>
        </w:rPr>
        <w:t>медицинской эвакуации</w:t>
      </w:r>
      <w:r w:rsidRPr="00AB6A4D">
        <w:rPr>
          <w:rFonts w:ascii="Times New Roman" w:hAnsi="Times New Roman"/>
          <w:sz w:val="24"/>
          <w:szCs w:val="24"/>
        </w:rPr>
        <w:t>.</w:t>
      </w:r>
    </w:p>
    <w:p w:rsidR="00AB03B3" w:rsidRPr="00AB6A4D" w:rsidRDefault="00CB0D8A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Также как и д</w:t>
      </w:r>
      <w:r w:rsidR="00AB03B3" w:rsidRPr="00AB6A4D">
        <w:rPr>
          <w:rFonts w:ascii="Times New Roman" w:hAnsi="Times New Roman"/>
          <w:sz w:val="24"/>
          <w:szCs w:val="24"/>
        </w:rPr>
        <w:t>иагностический алгоритм</w:t>
      </w:r>
      <w:r w:rsidRPr="00AB6A4D">
        <w:rPr>
          <w:rFonts w:ascii="Times New Roman" w:hAnsi="Times New Roman"/>
          <w:sz w:val="24"/>
          <w:szCs w:val="24"/>
        </w:rPr>
        <w:t>, алгоритм лечебных действий</w:t>
      </w:r>
      <w:r w:rsidR="00AB03B3" w:rsidRPr="00AB6A4D">
        <w:rPr>
          <w:rFonts w:ascii="Times New Roman" w:hAnsi="Times New Roman"/>
          <w:sz w:val="24"/>
          <w:szCs w:val="24"/>
        </w:rPr>
        <w:t xml:space="preserve"> у больного с травматическим шоком подчиняется временнóму фактору</w:t>
      </w:r>
      <w:r w:rsidRPr="00AB6A4D">
        <w:rPr>
          <w:rFonts w:ascii="Times New Roman" w:hAnsi="Times New Roman"/>
          <w:sz w:val="24"/>
          <w:szCs w:val="24"/>
        </w:rPr>
        <w:t>,</w:t>
      </w:r>
      <w:r w:rsidR="00AB03B3" w:rsidRPr="00AB6A4D">
        <w:rPr>
          <w:rFonts w:ascii="Times New Roman" w:hAnsi="Times New Roman"/>
          <w:sz w:val="24"/>
          <w:szCs w:val="24"/>
        </w:rPr>
        <w:t xml:space="preserve"> так что, чем короче время за которое </w:t>
      </w:r>
      <w:r w:rsidR="009460C4" w:rsidRPr="00AB6A4D">
        <w:rPr>
          <w:rFonts w:ascii="Times New Roman" w:hAnsi="Times New Roman"/>
          <w:sz w:val="24"/>
          <w:szCs w:val="24"/>
        </w:rPr>
        <w:t xml:space="preserve">была </w:t>
      </w:r>
      <w:r w:rsidR="00AB03B3" w:rsidRPr="00AB6A4D">
        <w:rPr>
          <w:rFonts w:ascii="Times New Roman" w:hAnsi="Times New Roman"/>
          <w:sz w:val="24"/>
          <w:szCs w:val="24"/>
        </w:rPr>
        <w:t>выявле</w:t>
      </w:r>
      <w:r w:rsidR="009460C4" w:rsidRPr="00AB6A4D">
        <w:rPr>
          <w:rFonts w:ascii="Times New Roman" w:hAnsi="Times New Roman"/>
          <w:sz w:val="24"/>
          <w:szCs w:val="24"/>
        </w:rPr>
        <w:t>на</w:t>
      </w:r>
      <w:r w:rsidR="00AB03B3" w:rsidRPr="00AB6A4D">
        <w:rPr>
          <w:rFonts w:ascii="Times New Roman" w:hAnsi="Times New Roman"/>
          <w:sz w:val="24"/>
          <w:szCs w:val="24"/>
        </w:rPr>
        <w:t xml:space="preserve"> ведущая причина (совокупность причин) развития шока, тем раньше и эффективнее может быть оказана </w:t>
      </w:r>
      <w:r w:rsidR="007F7C1C" w:rsidRPr="00AB6A4D">
        <w:rPr>
          <w:rFonts w:ascii="Times New Roman" w:hAnsi="Times New Roman"/>
          <w:sz w:val="24"/>
          <w:szCs w:val="24"/>
        </w:rPr>
        <w:t xml:space="preserve">догоспитальная </w:t>
      </w:r>
      <w:r w:rsidR="00AB03B3" w:rsidRPr="00AB6A4D">
        <w:rPr>
          <w:rFonts w:ascii="Times New Roman" w:hAnsi="Times New Roman"/>
          <w:sz w:val="24"/>
          <w:szCs w:val="24"/>
        </w:rPr>
        <w:t xml:space="preserve">помощь и улучшен прогноз. </w:t>
      </w:r>
    </w:p>
    <w:p w:rsidR="002E3BBC" w:rsidRPr="008C0DD9" w:rsidRDefault="002E3BBC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DD9">
        <w:rPr>
          <w:rFonts w:ascii="Times New Roman" w:hAnsi="Times New Roman"/>
          <w:sz w:val="24"/>
          <w:szCs w:val="24"/>
        </w:rPr>
        <w:t xml:space="preserve">В 2010 году АНА </w:t>
      </w:r>
      <w:r w:rsidR="007F7C1C" w:rsidRPr="008C0DD9">
        <w:rPr>
          <w:rFonts w:ascii="Times New Roman" w:hAnsi="Times New Roman"/>
          <w:sz w:val="24"/>
          <w:szCs w:val="24"/>
        </w:rPr>
        <w:t xml:space="preserve">(американская ассоциация кардиологов) </w:t>
      </w:r>
      <w:r w:rsidRPr="008C0DD9">
        <w:rPr>
          <w:rFonts w:ascii="Times New Roman" w:hAnsi="Times New Roman"/>
          <w:sz w:val="24"/>
          <w:szCs w:val="24"/>
        </w:rPr>
        <w:t xml:space="preserve">изменила базовый подход при проведении сердечно-легочных мероприятий с А-В-С на С-А-В, что означает приоритет во времени для восстановления </w:t>
      </w:r>
      <w:proofErr w:type="gramStart"/>
      <w:r w:rsidRPr="008C0DD9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8C0DD9">
        <w:rPr>
          <w:rFonts w:ascii="Times New Roman" w:hAnsi="Times New Roman"/>
          <w:sz w:val="24"/>
          <w:szCs w:val="24"/>
        </w:rPr>
        <w:t xml:space="preserve"> деятельности по отношению к восстановлению дыхания. Одновременно рекомендуется учитывать вероятность возобновления кровотечений, включая возможное формирование забрюшинной гематомы при переломах таза. </w:t>
      </w:r>
      <w:proofErr w:type="gramStart"/>
      <w:r w:rsidRPr="008C0DD9">
        <w:rPr>
          <w:rFonts w:ascii="Times New Roman" w:hAnsi="Times New Roman"/>
          <w:sz w:val="24"/>
          <w:szCs w:val="24"/>
        </w:rPr>
        <w:t>Подчеркивается, что более 20% (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Donoghue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е</w:t>
      </w:r>
      <w:r w:rsidRPr="008C0DD9">
        <w:rPr>
          <w:rFonts w:ascii="Times New Roman" w:hAnsi="Times New Roman"/>
          <w:sz w:val="24"/>
          <w:szCs w:val="24"/>
        </w:rPr>
        <w:t>.</w:t>
      </w:r>
      <w:r w:rsidR="004871F0" w:rsidRPr="008C0DD9">
        <w:rPr>
          <w:rFonts w:ascii="Times New Roman" w:hAnsi="Times New Roman"/>
          <w:sz w:val="24"/>
          <w:szCs w:val="24"/>
        </w:rPr>
        <w:t>а</w:t>
      </w:r>
      <w:r w:rsidRPr="008C0DD9">
        <w:rPr>
          <w:rFonts w:ascii="Times New Roman" w:hAnsi="Times New Roman"/>
          <w:sz w:val="24"/>
          <w:szCs w:val="24"/>
        </w:rPr>
        <w:t>.</w:t>
      </w:r>
      <w:r w:rsidR="004871F0" w:rsidRPr="008C0DD9">
        <w:rPr>
          <w:rFonts w:ascii="Times New Roman" w:hAnsi="Times New Roman"/>
          <w:sz w:val="24"/>
          <w:szCs w:val="24"/>
        </w:rPr>
        <w:t>,</w:t>
      </w:r>
      <w:r w:rsidR="007F7C1C" w:rsidRPr="008C0DD9">
        <w:rPr>
          <w:rFonts w:ascii="Times New Roman" w:hAnsi="Times New Roman"/>
          <w:sz w:val="24"/>
          <w:szCs w:val="24"/>
        </w:rPr>
        <w:t xml:space="preserve"> </w:t>
      </w:r>
      <w:r w:rsidR="004871F0" w:rsidRPr="008C0DD9">
        <w:rPr>
          <w:rFonts w:ascii="Times New Roman" w:hAnsi="Times New Roman"/>
          <w:sz w:val="24"/>
          <w:szCs w:val="24"/>
        </w:rPr>
        <w:t>2005</w:t>
      </w:r>
      <w:r w:rsidRPr="008C0DD9">
        <w:rPr>
          <w:rFonts w:ascii="Times New Roman" w:hAnsi="Times New Roman"/>
          <w:sz w:val="24"/>
          <w:szCs w:val="24"/>
        </w:rPr>
        <w:t>) детей с травмой нуждаются в сердечно-легочной реанимации (СЛР)</w:t>
      </w:r>
      <w:r w:rsidR="007F7C1C" w:rsidRPr="008C0DD9">
        <w:rPr>
          <w:rFonts w:ascii="Times New Roman" w:hAnsi="Times New Roman"/>
          <w:sz w:val="24"/>
          <w:szCs w:val="24"/>
        </w:rPr>
        <w:t>,</w:t>
      </w:r>
      <w:r w:rsidRPr="008C0DD9">
        <w:rPr>
          <w:rFonts w:ascii="Times New Roman" w:hAnsi="Times New Roman"/>
          <w:sz w:val="24"/>
          <w:szCs w:val="24"/>
        </w:rPr>
        <w:t xml:space="preserve"> </w:t>
      </w:r>
      <w:r w:rsidR="007F7C1C" w:rsidRPr="008C0DD9">
        <w:rPr>
          <w:rFonts w:ascii="Times New Roman" w:hAnsi="Times New Roman"/>
          <w:sz w:val="24"/>
          <w:szCs w:val="24"/>
        </w:rPr>
        <w:t>пр</w:t>
      </w:r>
      <w:r w:rsidRPr="008C0DD9">
        <w:rPr>
          <w:rFonts w:ascii="Times New Roman" w:hAnsi="Times New Roman"/>
          <w:sz w:val="24"/>
          <w:szCs w:val="24"/>
        </w:rPr>
        <w:t>и</w:t>
      </w:r>
      <w:r w:rsidR="007F7C1C" w:rsidRPr="008C0DD9">
        <w:rPr>
          <w:rFonts w:ascii="Times New Roman" w:hAnsi="Times New Roman"/>
          <w:sz w:val="24"/>
          <w:szCs w:val="24"/>
        </w:rPr>
        <w:t xml:space="preserve"> этом,</w:t>
      </w:r>
      <w:r w:rsidRPr="008C0DD9">
        <w:rPr>
          <w:rFonts w:ascii="Times New Roman" w:hAnsi="Times New Roman"/>
          <w:sz w:val="24"/>
          <w:szCs w:val="24"/>
        </w:rPr>
        <w:t xml:space="preserve"> от 9% до 16%</w:t>
      </w:r>
      <w:r w:rsidR="00AB03B3" w:rsidRPr="008C0DD9">
        <w:rPr>
          <w:rFonts w:ascii="Times New Roman" w:hAnsi="Times New Roman"/>
          <w:sz w:val="24"/>
          <w:szCs w:val="24"/>
        </w:rPr>
        <w:t>,</w:t>
      </w:r>
      <w:r w:rsidRPr="008C0DD9">
        <w:rPr>
          <w:rFonts w:ascii="Times New Roman" w:hAnsi="Times New Roman"/>
          <w:sz w:val="24"/>
          <w:szCs w:val="24"/>
        </w:rPr>
        <w:t xml:space="preserve"> из них</w:t>
      </w:r>
      <w:r w:rsidR="00AB03B3" w:rsidRPr="008C0DD9">
        <w:rPr>
          <w:rFonts w:ascii="Times New Roman" w:hAnsi="Times New Roman"/>
          <w:sz w:val="24"/>
          <w:szCs w:val="24"/>
        </w:rPr>
        <w:t>,</w:t>
      </w:r>
      <w:r w:rsidRPr="008C0DD9">
        <w:rPr>
          <w:rFonts w:ascii="Times New Roman" w:hAnsi="Times New Roman"/>
          <w:sz w:val="24"/>
          <w:szCs w:val="24"/>
        </w:rPr>
        <w:t xml:space="preserve"> с успешной СЛР на догоспитальном этапе, в последствии были выписаны</w:t>
      </w:r>
      <w:r w:rsidR="00FD552D" w:rsidRPr="008C0DD9">
        <w:rPr>
          <w:rFonts w:ascii="Times New Roman" w:hAnsi="Times New Roman"/>
          <w:sz w:val="24"/>
          <w:szCs w:val="24"/>
        </w:rPr>
        <w:t xml:space="preserve"> из стационара</w:t>
      </w:r>
      <w:r w:rsidRPr="008C0DD9">
        <w:rPr>
          <w:rFonts w:ascii="Times New Roman" w:hAnsi="Times New Roman"/>
          <w:sz w:val="24"/>
          <w:szCs w:val="24"/>
        </w:rPr>
        <w:t xml:space="preserve"> (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Crewdson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8C0DD9">
        <w:rPr>
          <w:rFonts w:ascii="Times New Roman" w:hAnsi="Times New Roman"/>
          <w:sz w:val="24"/>
          <w:szCs w:val="24"/>
        </w:rPr>
        <w:t>.</w:t>
      </w:r>
      <w:r w:rsidR="004871F0" w:rsidRPr="008C0DD9">
        <w:rPr>
          <w:rFonts w:ascii="Times New Roman" w:hAnsi="Times New Roman"/>
          <w:sz w:val="24"/>
          <w:szCs w:val="24"/>
        </w:rPr>
        <w:t>, е</w:t>
      </w:r>
      <w:r w:rsidRPr="008C0DD9">
        <w:rPr>
          <w:rFonts w:ascii="Times New Roman" w:hAnsi="Times New Roman"/>
          <w:sz w:val="24"/>
          <w:szCs w:val="24"/>
        </w:rPr>
        <w:t>.</w:t>
      </w:r>
      <w:r w:rsidR="004871F0" w:rsidRPr="008C0DD9">
        <w:rPr>
          <w:rFonts w:ascii="Times New Roman" w:hAnsi="Times New Roman"/>
          <w:sz w:val="24"/>
          <w:szCs w:val="24"/>
        </w:rPr>
        <w:t>а</w:t>
      </w:r>
      <w:r w:rsidRPr="008C0DD9">
        <w:rPr>
          <w:rFonts w:ascii="Times New Roman" w:hAnsi="Times New Roman"/>
          <w:sz w:val="24"/>
          <w:szCs w:val="24"/>
        </w:rPr>
        <w:t>.</w:t>
      </w:r>
      <w:r w:rsidR="004871F0" w:rsidRPr="008C0DD9">
        <w:rPr>
          <w:rFonts w:ascii="Times New Roman" w:hAnsi="Times New Roman"/>
          <w:sz w:val="24"/>
          <w:szCs w:val="24"/>
        </w:rPr>
        <w:t>, 2007</w:t>
      </w:r>
      <w:r w:rsidRPr="008C0DD9">
        <w:rPr>
          <w:rFonts w:ascii="Times New Roman" w:hAnsi="Times New Roman"/>
          <w:sz w:val="24"/>
          <w:szCs w:val="24"/>
        </w:rPr>
        <w:t>), а половина из выписанных имели нормал</w:t>
      </w:r>
      <w:r w:rsidR="007F7C1C" w:rsidRPr="008C0DD9">
        <w:rPr>
          <w:rFonts w:ascii="Times New Roman" w:hAnsi="Times New Roman"/>
          <w:sz w:val="24"/>
          <w:szCs w:val="24"/>
        </w:rPr>
        <w:t>изацию неврологического</w:t>
      </w:r>
      <w:r w:rsidRPr="008C0DD9">
        <w:rPr>
          <w:rFonts w:ascii="Times New Roman" w:hAnsi="Times New Roman"/>
          <w:sz w:val="24"/>
          <w:szCs w:val="24"/>
        </w:rPr>
        <w:t xml:space="preserve"> статус</w:t>
      </w:r>
      <w:r w:rsidR="007F7C1C" w:rsidRPr="008C0DD9">
        <w:rPr>
          <w:rFonts w:ascii="Times New Roman" w:hAnsi="Times New Roman"/>
          <w:sz w:val="24"/>
          <w:szCs w:val="24"/>
        </w:rPr>
        <w:t>а</w:t>
      </w:r>
      <w:r w:rsidRPr="008C0DD9">
        <w:rPr>
          <w:rFonts w:ascii="Times New Roman" w:hAnsi="Times New Roman"/>
          <w:sz w:val="24"/>
          <w:szCs w:val="24"/>
        </w:rPr>
        <w:t xml:space="preserve"> (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Murphy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="004871F0" w:rsidRPr="008C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е.а., 2010</w:t>
      </w:r>
      <w:r w:rsidRPr="008C0DD9">
        <w:rPr>
          <w:rFonts w:ascii="Times New Roman" w:hAnsi="Times New Roman"/>
          <w:sz w:val="24"/>
          <w:szCs w:val="24"/>
        </w:rPr>
        <w:t>).</w:t>
      </w:r>
      <w:proofErr w:type="gramEnd"/>
    </w:p>
    <w:p w:rsidR="007602CF" w:rsidRPr="00AB6A4D" w:rsidRDefault="001F27A9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lastRenderedPageBreak/>
        <w:t>Доказательные к</w:t>
      </w:r>
      <w:r w:rsidR="007602CF" w:rsidRPr="00AB6A4D">
        <w:rPr>
          <w:rFonts w:ascii="Times New Roman" w:hAnsi="Times New Roman"/>
          <w:sz w:val="24"/>
          <w:szCs w:val="24"/>
        </w:rPr>
        <w:t>линические исследования</w:t>
      </w:r>
      <w:r w:rsidR="00AB03B3" w:rsidRPr="00AB6A4D">
        <w:rPr>
          <w:rFonts w:ascii="Times New Roman" w:hAnsi="Times New Roman"/>
          <w:sz w:val="24"/>
          <w:szCs w:val="24"/>
        </w:rPr>
        <w:t xml:space="preserve"> высокого уровня (</w:t>
      </w:r>
      <w:r w:rsidR="00426DCD" w:rsidRPr="00AB6A4D">
        <w:rPr>
          <w:rFonts w:ascii="Times New Roman" w:hAnsi="Times New Roman"/>
          <w:sz w:val="24"/>
          <w:szCs w:val="24"/>
        </w:rPr>
        <w:t>А, 1++</w:t>
      </w:r>
      <w:r w:rsidR="00AB03B3" w:rsidRPr="00AB6A4D">
        <w:rPr>
          <w:rFonts w:ascii="Times New Roman" w:hAnsi="Times New Roman"/>
          <w:sz w:val="24"/>
          <w:szCs w:val="24"/>
        </w:rPr>
        <w:t>) утвержда</w:t>
      </w:r>
      <w:r w:rsidRPr="00AB6A4D">
        <w:rPr>
          <w:rFonts w:ascii="Times New Roman" w:hAnsi="Times New Roman"/>
          <w:sz w:val="24"/>
          <w:szCs w:val="24"/>
        </w:rPr>
        <w:t>ют, что улучшение результатов лечения пострадавших с шоком</w:t>
      </w:r>
      <w:r w:rsidR="00AB03B3" w:rsidRPr="00AB6A4D">
        <w:rPr>
          <w:rFonts w:ascii="Times New Roman" w:hAnsi="Times New Roman"/>
          <w:sz w:val="24"/>
          <w:szCs w:val="24"/>
        </w:rPr>
        <w:t>,</w:t>
      </w:r>
      <w:r w:rsidRPr="00AB6A4D">
        <w:rPr>
          <w:rFonts w:ascii="Times New Roman" w:hAnsi="Times New Roman"/>
          <w:sz w:val="24"/>
          <w:szCs w:val="24"/>
        </w:rPr>
        <w:t xml:space="preserve"> прямо зависит от </w:t>
      </w:r>
      <w:r w:rsidR="00AB03B3" w:rsidRPr="00AB6A4D">
        <w:rPr>
          <w:rFonts w:ascii="Times New Roman" w:hAnsi="Times New Roman"/>
          <w:sz w:val="24"/>
          <w:szCs w:val="24"/>
        </w:rPr>
        <w:t>длительност</w:t>
      </w:r>
      <w:r w:rsidRPr="00AB6A4D">
        <w:rPr>
          <w:rFonts w:ascii="Times New Roman" w:hAnsi="Times New Roman"/>
          <w:sz w:val="24"/>
          <w:szCs w:val="24"/>
        </w:rPr>
        <w:t>и</w:t>
      </w:r>
      <w:r w:rsidR="00AB03B3" w:rsidRPr="00AB6A4D">
        <w:rPr>
          <w:rFonts w:ascii="Times New Roman" w:hAnsi="Times New Roman"/>
          <w:sz w:val="24"/>
          <w:szCs w:val="24"/>
        </w:rPr>
        <w:t xml:space="preserve"> времени</w:t>
      </w:r>
      <w:r w:rsidRPr="00AB6A4D">
        <w:rPr>
          <w:rFonts w:ascii="Times New Roman" w:hAnsi="Times New Roman"/>
          <w:sz w:val="24"/>
          <w:szCs w:val="24"/>
        </w:rPr>
        <w:t xml:space="preserve"> догоспитального этапа лечения</w:t>
      </w:r>
      <w:r w:rsidR="003B7A9F" w:rsidRPr="00AB6A4D">
        <w:rPr>
          <w:rFonts w:ascii="Times New Roman" w:hAnsi="Times New Roman"/>
          <w:sz w:val="24"/>
          <w:szCs w:val="24"/>
        </w:rPr>
        <w:t xml:space="preserve"> (</w:t>
      </w:r>
      <w:r w:rsidR="003B7A9F" w:rsidRPr="00AB6A4D">
        <w:rPr>
          <w:rFonts w:ascii="Times New Roman" w:hAnsi="Times New Roman"/>
          <w:sz w:val="24"/>
          <w:szCs w:val="24"/>
          <w:lang w:val="en-US"/>
        </w:rPr>
        <w:t>Liberman</w:t>
      </w:r>
      <w:r w:rsidR="003B7A9F" w:rsidRPr="00AB6A4D">
        <w:rPr>
          <w:rFonts w:ascii="Times New Roman" w:hAnsi="Times New Roman"/>
          <w:sz w:val="24"/>
          <w:szCs w:val="24"/>
        </w:rPr>
        <w:t xml:space="preserve"> </w:t>
      </w:r>
      <w:r w:rsidR="003B7A9F" w:rsidRPr="00AB6A4D">
        <w:rPr>
          <w:rFonts w:ascii="Times New Roman" w:hAnsi="Times New Roman"/>
          <w:sz w:val="24"/>
          <w:szCs w:val="24"/>
          <w:lang w:val="en-US"/>
        </w:rPr>
        <w:t>M</w:t>
      </w:r>
      <w:r w:rsidRPr="00AB6A4D">
        <w:rPr>
          <w:rFonts w:ascii="Times New Roman" w:hAnsi="Times New Roman"/>
          <w:sz w:val="24"/>
          <w:szCs w:val="24"/>
        </w:rPr>
        <w:t>.</w:t>
      </w:r>
      <w:r w:rsidR="003B7A9F" w:rsidRPr="00AB6A4D">
        <w:rPr>
          <w:rFonts w:ascii="Times New Roman" w:hAnsi="Times New Roman"/>
          <w:sz w:val="24"/>
          <w:szCs w:val="24"/>
        </w:rPr>
        <w:t xml:space="preserve">, </w:t>
      </w:r>
      <w:r w:rsidR="003B7A9F" w:rsidRPr="00AB6A4D">
        <w:rPr>
          <w:rFonts w:ascii="Times New Roman" w:hAnsi="Times New Roman"/>
          <w:sz w:val="24"/>
          <w:szCs w:val="24"/>
          <w:lang w:val="en-US"/>
        </w:rPr>
        <w:t>e</w:t>
      </w:r>
      <w:r w:rsidR="003B7A9F" w:rsidRPr="00AB6A4D">
        <w:rPr>
          <w:rFonts w:ascii="Times New Roman" w:hAnsi="Times New Roman"/>
          <w:sz w:val="24"/>
          <w:szCs w:val="24"/>
        </w:rPr>
        <w:t>.</w:t>
      </w:r>
      <w:r w:rsidR="003B7A9F" w:rsidRPr="00AB6A4D">
        <w:rPr>
          <w:rFonts w:ascii="Times New Roman" w:hAnsi="Times New Roman"/>
          <w:sz w:val="24"/>
          <w:szCs w:val="24"/>
          <w:lang w:val="en-US"/>
        </w:rPr>
        <w:t>a</w:t>
      </w:r>
      <w:r w:rsidR="003B7A9F" w:rsidRPr="00AB6A4D">
        <w:rPr>
          <w:rFonts w:ascii="Times New Roman" w:hAnsi="Times New Roman"/>
          <w:sz w:val="24"/>
          <w:szCs w:val="24"/>
        </w:rPr>
        <w:t>., 2003)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Pr="00AB6A4D">
        <w:rPr>
          <w:rFonts w:ascii="Times New Roman" w:hAnsi="Times New Roman"/>
          <w:b/>
          <w:sz w:val="24"/>
          <w:szCs w:val="24"/>
        </w:rPr>
        <w:t xml:space="preserve">Чем </w:t>
      </w:r>
      <w:r w:rsidR="00682E00" w:rsidRPr="00AB6A4D">
        <w:rPr>
          <w:rFonts w:ascii="Times New Roman" w:hAnsi="Times New Roman"/>
          <w:b/>
          <w:sz w:val="24"/>
          <w:szCs w:val="24"/>
        </w:rPr>
        <w:t>меньш</w:t>
      </w:r>
      <w:r w:rsidRPr="00AB6A4D">
        <w:rPr>
          <w:rFonts w:ascii="Times New Roman" w:hAnsi="Times New Roman"/>
          <w:b/>
          <w:sz w:val="24"/>
          <w:szCs w:val="24"/>
        </w:rPr>
        <w:t>е время</w:t>
      </w:r>
      <w:r w:rsidR="00682E00" w:rsidRPr="00AB6A4D">
        <w:rPr>
          <w:rFonts w:ascii="Times New Roman" w:hAnsi="Times New Roman"/>
          <w:b/>
          <w:sz w:val="24"/>
          <w:szCs w:val="24"/>
        </w:rPr>
        <w:t>, затраченное на догоспитальный этап медицинской помощи</w:t>
      </w:r>
      <w:r w:rsidRPr="00AB6A4D">
        <w:rPr>
          <w:rFonts w:ascii="Times New Roman" w:hAnsi="Times New Roman"/>
          <w:b/>
          <w:sz w:val="24"/>
          <w:szCs w:val="24"/>
        </w:rPr>
        <w:t>, тем лучше конечный результат</w:t>
      </w:r>
      <w:r w:rsidRPr="00AB6A4D">
        <w:rPr>
          <w:rFonts w:ascii="Times New Roman" w:hAnsi="Times New Roman"/>
          <w:sz w:val="24"/>
          <w:szCs w:val="24"/>
        </w:rPr>
        <w:t xml:space="preserve"> (</w:t>
      </w:r>
      <w:r w:rsidR="00F930D2" w:rsidRPr="00AB6A4D">
        <w:rPr>
          <w:rFonts w:ascii="Times New Roman" w:hAnsi="Times New Roman"/>
          <w:sz w:val="24"/>
          <w:szCs w:val="24"/>
          <w:lang w:val="en-US"/>
        </w:rPr>
        <w:t>Cherkas</w:t>
      </w:r>
      <w:r w:rsidR="00F930D2" w:rsidRPr="00AB6A4D">
        <w:rPr>
          <w:rFonts w:ascii="Times New Roman" w:hAnsi="Times New Roman"/>
          <w:sz w:val="24"/>
          <w:szCs w:val="24"/>
        </w:rPr>
        <w:t xml:space="preserve"> </w:t>
      </w:r>
      <w:r w:rsidR="00F930D2" w:rsidRPr="00AB6A4D">
        <w:rPr>
          <w:rFonts w:ascii="Times New Roman" w:hAnsi="Times New Roman"/>
          <w:sz w:val="24"/>
          <w:szCs w:val="24"/>
          <w:lang w:val="en-US"/>
        </w:rPr>
        <w:t>D</w:t>
      </w:r>
      <w:r w:rsidR="00F930D2" w:rsidRPr="00AB6A4D">
        <w:rPr>
          <w:rFonts w:ascii="Times New Roman" w:hAnsi="Times New Roman"/>
          <w:sz w:val="24"/>
          <w:szCs w:val="24"/>
        </w:rPr>
        <w:t xml:space="preserve">., </w:t>
      </w:r>
      <w:r w:rsidR="00F930D2" w:rsidRPr="00AB6A4D">
        <w:rPr>
          <w:rFonts w:ascii="Times New Roman" w:hAnsi="Times New Roman"/>
          <w:sz w:val="24"/>
          <w:szCs w:val="24"/>
          <w:lang w:val="en-US"/>
        </w:rPr>
        <w:t>e</w:t>
      </w:r>
      <w:r w:rsidR="00F930D2" w:rsidRPr="00AB6A4D">
        <w:rPr>
          <w:rFonts w:ascii="Times New Roman" w:hAnsi="Times New Roman"/>
          <w:sz w:val="24"/>
          <w:szCs w:val="24"/>
        </w:rPr>
        <w:t>.</w:t>
      </w:r>
      <w:r w:rsidR="00F930D2" w:rsidRPr="00AB6A4D">
        <w:rPr>
          <w:rFonts w:ascii="Times New Roman" w:hAnsi="Times New Roman"/>
          <w:sz w:val="24"/>
          <w:szCs w:val="24"/>
          <w:lang w:val="en-US"/>
        </w:rPr>
        <w:t>a</w:t>
      </w:r>
      <w:r w:rsidR="00F930D2" w:rsidRPr="00AB6A4D">
        <w:rPr>
          <w:rFonts w:ascii="Times New Roman" w:hAnsi="Times New Roman"/>
          <w:sz w:val="24"/>
          <w:szCs w:val="24"/>
        </w:rPr>
        <w:t>., 2011</w:t>
      </w:r>
      <w:r w:rsidRPr="00AB6A4D">
        <w:rPr>
          <w:rFonts w:ascii="Times New Roman" w:hAnsi="Times New Roman"/>
          <w:sz w:val="24"/>
          <w:szCs w:val="24"/>
        </w:rPr>
        <w:t>). И</w:t>
      </w:r>
      <w:r w:rsidR="00AB03B3" w:rsidRPr="00AB6A4D">
        <w:rPr>
          <w:rFonts w:ascii="Times New Roman" w:hAnsi="Times New Roman"/>
          <w:sz w:val="24"/>
          <w:szCs w:val="24"/>
        </w:rPr>
        <w:t>з этого следует, что</w:t>
      </w:r>
      <w:r w:rsidRPr="00AB6A4D">
        <w:rPr>
          <w:rFonts w:ascii="Times New Roman" w:hAnsi="Times New Roman"/>
          <w:sz w:val="24"/>
          <w:szCs w:val="24"/>
        </w:rPr>
        <w:t xml:space="preserve"> все манипуляции и процедуры на догоспитальном этапе не должны препятствовать или задерживать транспортировку </w:t>
      </w:r>
      <w:r w:rsidR="00AB03B3" w:rsidRPr="00AB6A4D">
        <w:rPr>
          <w:rFonts w:ascii="Times New Roman" w:hAnsi="Times New Roman"/>
          <w:sz w:val="24"/>
          <w:szCs w:val="24"/>
        </w:rPr>
        <w:t xml:space="preserve">и должны быть ориентированы на максимально быструю доставку </w:t>
      </w:r>
      <w:r w:rsidRPr="00AB6A4D">
        <w:rPr>
          <w:rFonts w:ascii="Times New Roman" w:hAnsi="Times New Roman"/>
          <w:sz w:val="24"/>
          <w:szCs w:val="24"/>
        </w:rPr>
        <w:t xml:space="preserve">пострадавшего в </w:t>
      </w:r>
      <w:r w:rsidR="00682E00" w:rsidRPr="00AB6A4D">
        <w:rPr>
          <w:rFonts w:ascii="Times New Roman" w:hAnsi="Times New Roman"/>
          <w:sz w:val="24"/>
          <w:szCs w:val="24"/>
        </w:rPr>
        <w:t xml:space="preserve">специализированный </w:t>
      </w:r>
      <w:r w:rsidRPr="00AB6A4D">
        <w:rPr>
          <w:rFonts w:ascii="Times New Roman" w:hAnsi="Times New Roman"/>
          <w:sz w:val="24"/>
          <w:szCs w:val="24"/>
        </w:rPr>
        <w:t xml:space="preserve">стационар. </w:t>
      </w:r>
    </w:p>
    <w:p w:rsidR="00E47CF1" w:rsidRPr="00AB6A4D" w:rsidRDefault="00426DCD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И</w:t>
      </w:r>
      <w:r w:rsidR="00AB03B3" w:rsidRPr="00AB6A4D">
        <w:rPr>
          <w:rFonts w:ascii="Times New Roman" w:hAnsi="Times New Roman"/>
          <w:sz w:val="24"/>
          <w:szCs w:val="24"/>
        </w:rPr>
        <w:t>сследовани</w:t>
      </w:r>
      <w:r w:rsidRPr="00AB6A4D">
        <w:rPr>
          <w:rFonts w:ascii="Times New Roman" w:hAnsi="Times New Roman"/>
          <w:sz w:val="24"/>
          <w:szCs w:val="24"/>
        </w:rPr>
        <w:t>я</w:t>
      </w:r>
      <w:r w:rsidR="00AB03B3" w:rsidRPr="00AB6A4D">
        <w:rPr>
          <w:rFonts w:ascii="Times New Roman" w:hAnsi="Times New Roman"/>
          <w:sz w:val="24"/>
          <w:szCs w:val="24"/>
        </w:rPr>
        <w:t xml:space="preserve"> уровня рекомендаций (</w:t>
      </w:r>
      <w:r w:rsidRPr="00AB6A4D">
        <w:rPr>
          <w:rFonts w:ascii="Times New Roman" w:hAnsi="Times New Roman"/>
          <w:sz w:val="24"/>
          <w:szCs w:val="24"/>
        </w:rPr>
        <w:t>А, 1+</w:t>
      </w:r>
      <w:r w:rsidR="00AB03B3" w:rsidRPr="00AB6A4D">
        <w:rPr>
          <w:rFonts w:ascii="Times New Roman" w:hAnsi="Times New Roman"/>
          <w:sz w:val="24"/>
          <w:szCs w:val="24"/>
        </w:rPr>
        <w:t>) показали, что обеспечение сосудистого доступа в виде центральной вены не является обязательным</w:t>
      </w:r>
      <w:r w:rsidR="00682E00" w:rsidRPr="00AB6A4D">
        <w:rPr>
          <w:rFonts w:ascii="Times New Roman" w:hAnsi="Times New Roman"/>
          <w:sz w:val="24"/>
          <w:szCs w:val="24"/>
        </w:rPr>
        <w:t xml:space="preserve"> на догоспитальном этапе оказания медицинской помощи</w:t>
      </w:r>
      <w:r w:rsidR="00AB03B3" w:rsidRPr="00AB6A4D">
        <w:rPr>
          <w:rFonts w:ascii="Times New Roman" w:hAnsi="Times New Roman"/>
          <w:sz w:val="24"/>
          <w:szCs w:val="24"/>
        </w:rPr>
        <w:t>, если оно задерживает перемещение больного в стационар для специализированного лечения (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Cotton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 xml:space="preserve"> 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B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>.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A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 xml:space="preserve">., 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e</w:t>
      </w:r>
      <w:r w:rsidR="00AB03B3" w:rsidRPr="00AB6A4D">
        <w:rPr>
          <w:rFonts w:ascii="Times New Roman" w:hAnsi="Times New Roman"/>
          <w:sz w:val="24"/>
          <w:szCs w:val="24"/>
        </w:rPr>
        <w:t>.</w:t>
      </w:r>
      <w:r w:rsidR="00421F41" w:rsidRPr="00AB6A4D">
        <w:rPr>
          <w:rFonts w:ascii="Times New Roman" w:hAnsi="Times New Roman"/>
          <w:sz w:val="24"/>
          <w:szCs w:val="24"/>
          <w:lang w:val="en-US"/>
        </w:rPr>
        <w:t>a</w:t>
      </w:r>
      <w:r w:rsidR="00421F41" w:rsidRPr="00AB6A4D">
        <w:rPr>
          <w:rFonts w:ascii="Times New Roman" w:hAnsi="Times New Roman"/>
          <w:sz w:val="24"/>
          <w:szCs w:val="24"/>
        </w:rPr>
        <w:t>.,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 xml:space="preserve"> 2009</w:t>
      </w:r>
      <w:r w:rsidR="00AB03B3" w:rsidRPr="00AB6A4D">
        <w:rPr>
          <w:rFonts w:ascii="Times New Roman" w:hAnsi="Times New Roman"/>
          <w:sz w:val="24"/>
          <w:szCs w:val="24"/>
        </w:rPr>
        <w:t>), основной целью ставится сохранение полученного сосудистого доступа внутривенным введением</w:t>
      </w:r>
      <w:r w:rsidR="008C0DD9">
        <w:rPr>
          <w:rFonts w:ascii="Times New Roman" w:hAnsi="Times New Roman"/>
          <w:sz w:val="24"/>
          <w:szCs w:val="24"/>
        </w:rPr>
        <w:t xml:space="preserve"> </w:t>
      </w:r>
      <w:r w:rsidR="00AB03B3" w:rsidRPr="00AB6A4D">
        <w:rPr>
          <w:rFonts w:ascii="Times New Roman" w:hAnsi="Times New Roman"/>
          <w:sz w:val="24"/>
          <w:szCs w:val="24"/>
        </w:rPr>
        <w:t>растворов</w:t>
      </w:r>
      <w:r w:rsidR="00682E00" w:rsidRPr="00AB6A4D">
        <w:rPr>
          <w:rFonts w:ascii="Times New Roman" w:hAnsi="Times New Roman"/>
          <w:sz w:val="24"/>
          <w:szCs w:val="24"/>
        </w:rPr>
        <w:t>.</w:t>
      </w:r>
      <w:r w:rsidR="00AB03B3" w:rsidRPr="00AB6A4D">
        <w:rPr>
          <w:rFonts w:ascii="Times New Roman" w:hAnsi="Times New Roman"/>
          <w:sz w:val="24"/>
          <w:szCs w:val="24"/>
        </w:rPr>
        <w:t xml:space="preserve"> </w:t>
      </w:r>
      <w:r w:rsidR="00682E00" w:rsidRPr="00AB6A4D">
        <w:rPr>
          <w:rFonts w:ascii="Times New Roman" w:hAnsi="Times New Roman"/>
          <w:sz w:val="24"/>
          <w:szCs w:val="24"/>
        </w:rPr>
        <w:t>При этом исследованием высокого уровня (</w:t>
      </w:r>
      <w:r w:rsidRPr="00AB6A4D">
        <w:rPr>
          <w:rFonts w:ascii="Times New Roman" w:hAnsi="Times New Roman"/>
          <w:sz w:val="24"/>
          <w:szCs w:val="24"/>
        </w:rPr>
        <w:t>А, 1++</w:t>
      </w:r>
      <w:r w:rsidR="00682E00" w:rsidRPr="00AB6A4D">
        <w:rPr>
          <w:rFonts w:ascii="Times New Roman" w:hAnsi="Times New Roman"/>
          <w:sz w:val="24"/>
          <w:szCs w:val="24"/>
        </w:rPr>
        <w:t>) показано, что выбор раствора для введения (коллоидный или кристаллоидный) не оказывает определяющего влияния на исход травмы</w:t>
      </w:r>
      <w:r w:rsidR="00421F41" w:rsidRPr="00AB6A4D">
        <w:rPr>
          <w:rFonts w:ascii="Times New Roman" w:hAnsi="Times New Roman"/>
          <w:sz w:val="24"/>
          <w:szCs w:val="24"/>
        </w:rPr>
        <w:t xml:space="preserve"> (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Bulger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 xml:space="preserve"> 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E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>.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M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 xml:space="preserve">., 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e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>.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a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>., 2011)</w:t>
      </w:r>
      <w:r w:rsidR="00AB03B3" w:rsidRPr="00AB6A4D">
        <w:rPr>
          <w:rFonts w:ascii="Times New Roman" w:hAnsi="Times New Roman"/>
          <w:sz w:val="24"/>
          <w:szCs w:val="24"/>
        </w:rPr>
        <w:t>.</w:t>
      </w:r>
      <w:r w:rsidR="00682E00" w:rsidRPr="00AB6A4D">
        <w:rPr>
          <w:rFonts w:ascii="Times New Roman" w:hAnsi="Times New Roman"/>
          <w:sz w:val="24"/>
          <w:szCs w:val="24"/>
        </w:rPr>
        <w:t xml:space="preserve"> В качестве раствора выбора предлагается </w:t>
      </w:r>
      <w:r w:rsidR="00682E00" w:rsidRPr="00AB6A4D">
        <w:rPr>
          <w:rFonts w:ascii="Times New Roman" w:hAnsi="Times New Roman"/>
          <w:sz w:val="24"/>
          <w:szCs w:val="24"/>
          <w:lang w:val="en-US"/>
        </w:rPr>
        <w:t>L</w:t>
      </w:r>
      <w:r w:rsidR="00682E00" w:rsidRPr="00AB6A4D">
        <w:rPr>
          <w:rFonts w:ascii="Times New Roman" w:hAnsi="Times New Roman"/>
          <w:sz w:val="24"/>
          <w:szCs w:val="24"/>
        </w:rPr>
        <w:t>-тип раствора лактата Рингера (</w:t>
      </w:r>
      <w:r w:rsidRPr="00AB6A4D">
        <w:rPr>
          <w:rFonts w:ascii="Times New Roman" w:hAnsi="Times New Roman"/>
          <w:sz w:val="24"/>
          <w:szCs w:val="24"/>
        </w:rPr>
        <w:t>В, 2++</w:t>
      </w:r>
      <w:r w:rsidR="00682E00" w:rsidRPr="00AB6A4D">
        <w:rPr>
          <w:rFonts w:ascii="Times New Roman" w:hAnsi="Times New Roman"/>
          <w:sz w:val="24"/>
          <w:szCs w:val="24"/>
        </w:rPr>
        <w:t>)</w:t>
      </w:r>
      <w:r w:rsidR="00421F41" w:rsidRPr="00AB6A4D">
        <w:rPr>
          <w:rFonts w:ascii="Times New Roman" w:hAnsi="Times New Roman"/>
          <w:sz w:val="24"/>
          <w:szCs w:val="24"/>
        </w:rPr>
        <w:t xml:space="preserve"> (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Santry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 xml:space="preserve"> 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H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>.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P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 xml:space="preserve">., 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e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>.</w:t>
      </w:r>
      <w:r w:rsidR="00421F41" w:rsidRPr="00AB6A4D">
        <w:rPr>
          <w:rFonts w:ascii="Times New Roman" w:hAnsi="Times New Roman"/>
          <w:sz w:val="24"/>
          <w:szCs w:val="16"/>
          <w:lang w:val="en-US" w:eastAsia="ru-RU"/>
        </w:rPr>
        <w:t>a</w:t>
      </w:r>
      <w:r w:rsidR="00421F41" w:rsidRPr="00AB6A4D">
        <w:rPr>
          <w:rFonts w:ascii="Times New Roman" w:hAnsi="Times New Roman"/>
          <w:sz w:val="24"/>
          <w:szCs w:val="16"/>
          <w:lang w:eastAsia="ru-RU"/>
        </w:rPr>
        <w:t>., 2010)</w:t>
      </w:r>
      <w:r w:rsidR="00682E00" w:rsidRPr="00AB6A4D">
        <w:rPr>
          <w:rFonts w:ascii="Times New Roman" w:hAnsi="Times New Roman"/>
          <w:sz w:val="24"/>
          <w:szCs w:val="24"/>
        </w:rPr>
        <w:t>.</w:t>
      </w:r>
      <w:r w:rsidR="00273D0D" w:rsidRPr="00AB6A4D">
        <w:rPr>
          <w:rFonts w:ascii="Times New Roman" w:hAnsi="Times New Roman"/>
          <w:sz w:val="24"/>
          <w:szCs w:val="24"/>
        </w:rPr>
        <w:t xml:space="preserve"> Альтернативой внутривенному доступу, при невозможности его выполнения, может быть внутрикостный доступ, осуществляемый по стандартным методикам.</w:t>
      </w:r>
    </w:p>
    <w:p w:rsidR="00B85BF4" w:rsidRPr="00AB6A4D" w:rsidRDefault="00B85BF4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Следует избегать</w:t>
      </w:r>
      <w:r w:rsidR="00DB4D7D" w:rsidRPr="00AB6A4D">
        <w:rPr>
          <w:rFonts w:ascii="Times New Roman" w:hAnsi="Times New Roman"/>
          <w:sz w:val="24"/>
          <w:szCs w:val="24"/>
        </w:rPr>
        <w:t xml:space="preserve"> введения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CD66BD" w:rsidRPr="00AB6A4D">
        <w:rPr>
          <w:rFonts w:ascii="Times New Roman" w:hAnsi="Times New Roman"/>
          <w:sz w:val="24"/>
          <w:szCs w:val="24"/>
        </w:rPr>
        <w:t xml:space="preserve">больших </w:t>
      </w:r>
      <w:r w:rsidR="00DB4D7D" w:rsidRPr="00AB6A4D">
        <w:rPr>
          <w:rFonts w:ascii="Times New Roman" w:hAnsi="Times New Roman"/>
          <w:sz w:val="24"/>
          <w:szCs w:val="24"/>
        </w:rPr>
        <w:t xml:space="preserve">объемов растворов, в т.ч. кристаллоидов </w:t>
      </w:r>
      <w:r w:rsidR="00790DDF" w:rsidRPr="00AB6A4D">
        <w:rPr>
          <w:rFonts w:ascii="Times New Roman" w:hAnsi="Times New Roman"/>
          <w:sz w:val="24"/>
          <w:szCs w:val="24"/>
        </w:rPr>
        <w:t xml:space="preserve">более 60-80 мл/кг </w:t>
      </w:r>
      <w:r w:rsidR="00DB4D7D" w:rsidRPr="00AB6A4D">
        <w:rPr>
          <w:rFonts w:ascii="Times New Roman" w:hAnsi="Times New Roman"/>
          <w:sz w:val="24"/>
          <w:szCs w:val="24"/>
        </w:rPr>
        <w:t>(</w:t>
      </w:r>
      <w:r w:rsidR="00426DCD" w:rsidRPr="00AB6A4D">
        <w:rPr>
          <w:rFonts w:ascii="Times New Roman" w:hAnsi="Times New Roman"/>
          <w:sz w:val="24"/>
          <w:szCs w:val="24"/>
        </w:rPr>
        <w:t>В, 2++</w:t>
      </w:r>
      <w:r w:rsidR="00DB4D7D" w:rsidRPr="00AB6A4D">
        <w:rPr>
          <w:rFonts w:ascii="Times New Roman" w:hAnsi="Times New Roman"/>
          <w:sz w:val="24"/>
          <w:szCs w:val="24"/>
        </w:rPr>
        <w:t xml:space="preserve">) из-за развития побочных эффектов в виде: развития коагулопатии разведения; "утечки" жидкости </w:t>
      </w:r>
      <w:r w:rsidR="001144ED" w:rsidRPr="00AB6A4D">
        <w:rPr>
          <w:rFonts w:ascii="Times New Roman" w:hAnsi="Times New Roman"/>
          <w:sz w:val="24"/>
          <w:szCs w:val="24"/>
        </w:rPr>
        <w:t xml:space="preserve">("капиллярная утечка") </w:t>
      </w:r>
      <w:r w:rsidR="00DB4D7D" w:rsidRPr="00AB6A4D">
        <w:rPr>
          <w:rFonts w:ascii="Times New Roman" w:hAnsi="Times New Roman"/>
          <w:sz w:val="24"/>
          <w:szCs w:val="24"/>
        </w:rPr>
        <w:t>в третье пространство на фоне воспаления; формирования тканевой гипоксии и гипоперфузии</w:t>
      </w:r>
      <w:r w:rsidR="001144ED" w:rsidRPr="00AB6A4D">
        <w:rPr>
          <w:rFonts w:ascii="Times New Roman" w:hAnsi="Times New Roman"/>
          <w:sz w:val="24"/>
          <w:szCs w:val="24"/>
        </w:rPr>
        <w:t xml:space="preserve"> (</w:t>
      </w:r>
      <w:r w:rsidR="001144ED" w:rsidRPr="00AB6A4D">
        <w:rPr>
          <w:rFonts w:ascii="Times New Roman" w:hAnsi="Times New Roman"/>
          <w:sz w:val="24"/>
          <w:szCs w:val="16"/>
          <w:lang w:val="en-US" w:eastAsia="ru-RU"/>
        </w:rPr>
        <w:t>Revell</w:t>
      </w:r>
      <w:r w:rsidR="001144ED" w:rsidRPr="00AB6A4D">
        <w:rPr>
          <w:rFonts w:ascii="Times New Roman" w:hAnsi="Times New Roman"/>
          <w:sz w:val="24"/>
          <w:szCs w:val="16"/>
          <w:lang w:eastAsia="ru-RU"/>
        </w:rPr>
        <w:t xml:space="preserve"> </w:t>
      </w:r>
      <w:r w:rsidR="001144ED" w:rsidRPr="00AB6A4D">
        <w:rPr>
          <w:rFonts w:ascii="Times New Roman" w:hAnsi="Times New Roman"/>
          <w:sz w:val="24"/>
          <w:szCs w:val="16"/>
          <w:lang w:val="en-US" w:eastAsia="ru-RU"/>
        </w:rPr>
        <w:t>M</w:t>
      </w:r>
      <w:r w:rsidR="001144ED" w:rsidRPr="00AB6A4D">
        <w:rPr>
          <w:rFonts w:ascii="Times New Roman" w:hAnsi="Times New Roman"/>
          <w:sz w:val="24"/>
          <w:szCs w:val="16"/>
          <w:lang w:eastAsia="ru-RU"/>
        </w:rPr>
        <w:t>., е.а</w:t>
      </w:r>
      <w:r w:rsidR="00DB4D7D" w:rsidRPr="00AB6A4D">
        <w:rPr>
          <w:rFonts w:ascii="Times New Roman" w:hAnsi="Times New Roman"/>
          <w:sz w:val="24"/>
          <w:szCs w:val="24"/>
        </w:rPr>
        <w:t>.</w:t>
      </w:r>
      <w:r w:rsidR="001144ED" w:rsidRPr="00AB6A4D">
        <w:rPr>
          <w:rFonts w:ascii="Times New Roman" w:hAnsi="Times New Roman"/>
          <w:sz w:val="24"/>
          <w:szCs w:val="24"/>
        </w:rPr>
        <w:t>, 2003).</w:t>
      </w:r>
      <w:r w:rsidR="00DB4D7D" w:rsidRPr="00AB6A4D">
        <w:rPr>
          <w:rFonts w:ascii="Times New Roman" w:hAnsi="Times New Roman"/>
          <w:sz w:val="24"/>
          <w:szCs w:val="24"/>
        </w:rPr>
        <w:t xml:space="preserve"> </w:t>
      </w:r>
    </w:p>
    <w:p w:rsidR="00AB03B3" w:rsidRPr="00AB6A4D" w:rsidRDefault="001144ED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Рекомендуется не стремиться к повышению АДсист. более 70-90 мм</w:t>
      </w:r>
      <w:proofErr w:type="gramStart"/>
      <w:r w:rsidRPr="00AB6A4D">
        <w:rPr>
          <w:rFonts w:ascii="Times New Roman" w:hAnsi="Times New Roman"/>
          <w:sz w:val="24"/>
          <w:szCs w:val="24"/>
        </w:rPr>
        <w:t>.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A4D">
        <w:rPr>
          <w:rFonts w:ascii="Times New Roman" w:hAnsi="Times New Roman"/>
          <w:sz w:val="24"/>
          <w:szCs w:val="24"/>
        </w:rPr>
        <w:t>р</w:t>
      </w:r>
      <w:proofErr w:type="gramEnd"/>
      <w:r w:rsidRPr="00AB6A4D">
        <w:rPr>
          <w:rFonts w:ascii="Times New Roman" w:hAnsi="Times New Roman"/>
          <w:sz w:val="24"/>
          <w:szCs w:val="24"/>
        </w:rPr>
        <w:t>т. ст. (</w:t>
      </w:r>
      <w:r w:rsidR="00426DCD" w:rsidRPr="00AB6A4D">
        <w:rPr>
          <w:rFonts w:ascii="Times New Roman" w:hAnsi="Times New Roman"/>
          <w:sz w:val="24"/>
          <w:szCs w:val="24"/>
        </w:rPr>
        <w:t>А, 1+</w:t>
      </w:r>
      <w:r w:rsidRPr="00AB6A4D">
        <w:rPr>
          <w:rFonts w:ascii="Times New Roman" w:hAnsi="Times New Roman"/>
          <w:sz w:val="24"/>
          <w:szCs w:val="24"/>
        </w:rPr>
        <w:t>), у пострадавших с неконтролируемым (чаще всего внутренним) кровотечением без диагноза тяжелая ЧМТ (тЧМТ) (</w:t>
      </w:r>
      <w:r w:rsidR="00B970CF" w:rsidRPr="00AB6A4D">
        <w:rPr>
          <w:rFonts w:ascii="Times New Roman" w:hAnsi="Times New Roman"/>
          <w:sz w:val="24"/>
          <w:szCs w:val="16"/>
          <w:lang w:val="en-US" w:eastAsia="ru-RU"/>
        </w:rPr>
        <w:t>Butler</w:t>
      </w:r>
      <w:r w:rsidR="00B970CF" w:rsidRPr="00AB6A4D">
        <w:rPr>
          <w:rFonts w:ascii="Times New Roman" w:hAnsi="Times New Roman"/>
          <w:sz w:val="24"/>
          <w:szCs w:val="16"/>
          <w:lang w:eastAsia="ru-RU"/>
        </w:rPr>
        <w:t xml:space="preserve"> </w:t>
      </w:r>
      <w:r w:rsidR="00B970CF" w:rsidRPr="00AB6A4D">
        <w:rPr>
          <w:rFonts w:ascii="Times New Roman" w:hAnsi="Times New Roman"/>
          <w:sz w:val="24"/>
          <w:szCs w:val="16"/>
          <w:lang w:val="en-US" w:eastAsia="ru-RU"/>
        </w:rPr>
        <w:t>F</w:t>
      </w:r>
      <w:r w:rsidR="00B970CF" w:rsidRPr="00AB6A4D">
        <w:rPr>
          <w:rFonts w:ascii="Times New Roman" w:hAnsi="Times New Roman"/>
          <w:sz w:val="24"/>
          <w:szCs w:val="16"/>
          <w:lang w:eastAsia="ru-RU"/>
        </w:rPr>
        <w:t>., 2011)</w:t>
      </w:r>
      <w:r w:rsidR="000257B9" w:rsidRPr="00AB6A4D">
        <w:rPr>
          <w:rFonts w:ascii="Times New Roman" w:hAnsi="Times New Roman"/>
          <w:sz w:val="24"/>
          <w:szCs w:val="16"/>
          <w:lang w:eastAsia="ru-RU"/>
        </w:rPr>
        <w:t xml:space="preserve"> - тактика "поддерживаемой" артериальной гипотензии</w:t>
      </w:r>
      <w:r w:rsidRPr="00AB6A4D">
        <w:rPr>
          <w:rFonts w:ascii="Times New Roman" w:hAnsi="Times New Roman"/>
          <w:sz w:val="24"/>
          <w:szCs w:val="24"/>
        </w:rPr>
        <w:t xml:space="preserve">. При наличии тЧМТ рекомендуется не допускать снижения АДсист. менее 90 мм рт. ст. </w:t>
      </w:r>
      <w:r w:rsidR="00A02CB1" w:rsidRPr="00AB6A4D">
        <w:rPr>
          <w:rFonts w:ascii="Times New Roman" w:hAnsi="Times New Roman"/>
          <w:sz w:val="24"/>
          <w:szCs w:val="24"/>
        </w:rPr>
        <w:t>(</w:t>
      </w:r>
      <w:r w:rsidR="00426DCD" w:rsidRPr="00AB6A4D">
        <w:rPr>
          <w:rFonts w:ascii="Times New Roman" w:hAnsi="Times New Roman"/>
          <w:sz w:val="24"/>
          <w:szCs w:val="24"/>
        </w:rPr>
        <w:t>А, 1+</w:t>
      </w:r>
      <w:r w:rsidR="00A02CB1" w:rsidRPr="00AB6A4D">
        <w:rPr>
          <w:rFonts w:ascii="Times New Roman" w:hAnsi="Times New Roman"/>
          <w:sz w:val="24"/>
          <w:szCs w:val="24"/>
        </w:rPr>
        <w:t xml:space="preserve">) </w:t>
      </w:r>
      <w:r w:rsidRPr="00AB6A4D">
        <w:rPr>
          <w:rFonts w:ascii="Times New Roman" w:hAnsi="Times New Roman"/>
          <w:sz w:val="24"/>
          <w:szCs w:val="24"/>
        </w:rPr>
        <w:t>методами интенсивной терапии</w:t>
      </w:r>
      <w:r w:rsidR="00B970CF" w:rsidRPr="00AB6A4D">
        <w:rPr>
          <w:rFonts w:ascii="Times New Roman" w:hAnsi="Times New Roman"/>
          <w:sz w:val="24"/>
          <w:szCs w:val="24"/>
        </w:rPr>
        <w:t xml:space="preserve"> (</w:t>
      </w:r>
      <w:r w:rsidR="00B970CF" w:rsidRPr="00AB6A4D">
        <w:rPr>
          <w:rFonts w:ascii="Times New Roman" w:hAnsi="Times New Roman"/>
          <w:sz w:val="24"/>
          <w:szCs w:val="24"/>
          <w:lang w:val="en-US"/>
        </w:rPr>
        <w:t>Brain</w:t>
      </w:r>
      <w:r w:rsidR="00B970CF" w:rsidRPr="00AB6A4D">
        <w:rPr>
          <w:rFonts w:ascii="Times New Roman" w:hAnsi="Times New Roman"/>
          <w:sz w:val="24"/>
          <w:szCs w:val="24"/>
        </w:rPr>
        <w:t xml:space="preserve"> </w:t>
      </w:r>
      <w:r w:rsidR="00B970CF" w:rsidRPr="00AB6A4D">
        <w:rPr>
          <w:rFonts w:ascii="Times New Roman" w:hAnsi="Times New Roman"/>
          <w:sz w:val="24"/>
          <w:szCs w:val="24"/>
          <w:lang w:val="en-US"/>
        </w:rPr>
        <w:t>Trauma</w:t>
      </w:r>
      <w:r w:rsidR="00B970CF" w:rsidRPr="00AB6A4D">
        <w:rPr>
          <w:rFonts w:ascii="Times New Roman" w:hAnsi="Times New Roman"/>
          <w:sz w:val="24"/>
          <w:szCs w:val="24"/>
        </w:rPr>
        <w:t xml:space="preserve"> </w:t>
      </w:r>
      <w:r w:rsidR="00B970CF" w:rsidRPr="00AB6A4D">
        <w:rPr>
          <w:rFonts w:ascii="Times New Roman" w:hAnsi="Times New Roman"/>
          <w:sz w:val="24"/>
          <w:szCs w:val="24"/>
          <w:lang w:val="en-US"/>
        </w:rPr>
        <w:t>Foundation</w:t>
      </w:r>
      <w:r w:rsidR="00B970CF" w:rsidRPr="00AB6A4D">
        <w:rPr>
          <w:rFonts w:ascii="Times New Roman" w:hAnsi="Times New Roman"/>
          <w:sz w:val="24"/>
          <w:szCs w:val="24"/>
        </w:rPr>
        <w:t>., 2006, 2010)</w:t>
      </w:r>
      <w:r w:rsidRPr="00AB6A4D">
        <w:rPr>
          <w:rFonts w:ascii="Times New Roman" w:hAnsi="Times New Roman"/>
          <w:sz w:val="24"/>
          <w:szCs w:val="24"/>
        </w:rPr>
        <w:t>.</w:t>
      </w:r>
    </w:p>
    <w:p w:rsidR="00B970CF" w:rsidRPr="00AB6A4D" w:rsidRDefault="009A546B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Рекомендуется применение на догоспитальном этапе транексамовой кислоты</w:t>
      </w:r>
      <w:r w:rsidR="00C227C7" w:rsidRPr="00AB6A4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227C7" w:rsidRPr="00AB6A4D">
        <w:rPr>
          <w:rFonts w:ascii="Times New Roman" w:hAnsi="Times New Roman"/>
          <w:color w:val="1A1A1A"/>
          <w:sz w:val="24"/>
          <w:szCs w:val="19"/>
          <w:shd w:val="clear" w:color="auto" w:fill="FFFFFF"/>
        </w:rPr>
        <w:t>в</w:t>
      </w:r>
      <w:proofErr w:type="gramEnd"/>
      <w:r w:rsidR="00C227C7" w:rsidRPr="00AB6A4D">
        <w:rPr>
          <w:rFonts w:ascii="Times New Roman" w:hAnsi="Times New Roman"/>
          <w:color w:val="1A1A1A"/>
          <w:sz w:val="24"/>
          <w:szCs w:val="19"/>
          <w:shd w:val="clear" w:color="auto" w:fill="FFFFFF"/>
        </w:rPr>
        <w:t>/в капельно или медленно (1мл/</w:t>
      </w:r>
      <w:proofErr w:type="gramStart"/>
      <w:r w:rsidR="00C227C7" w:rsidRPr="00AB6A4D">
        <w:rPr>
          <w:rFonts w:ascii="Times New Roman" w:hAnsi="Times New Roman"/>
          <w:color w:val="1A1A1A"/>
          <w:sz w:val="24"/>
          <w:szCs w:val="19"/>
          <w:shd w:val="clear" w:color="auto" w:fill="FFFFFF"/>
        </w:rPr>
        <w:t>мин</w:t>
      </w:r>
      <w:proofErr w:type="gramEnd"/>
      <w:r w:rsidR="00C227C7" w:rsidRPr="00AB6A4D">
        <w:rPr>
          <w:rFonts w:ascii="Times New Roman" w:hAnsi="Times New Roman"/>
          <w:color w:val="1A1A1A"/>
          <w:sz w:val="24"/>
          <w:szCs w:val="19"/>
          <w:shd w:val="clear" w:color="auto" w:fill="FFFFFF"/>
        </w:rPr>
        <w:t>) струйно в разовой дозе 15 мг/кг массы тела)</w:t>
      </w:r>
      <w:r w:rsidRPr="00AB6A4D">
        <w:rPr>
          <w:rFonts w:ascii="Times New Roman" w:hAnsi="Times New Roman"/>
          <w:sz w:val="24"/>
          <w:szCs w:val="24"/>
        </w:rPr>
        <w:t xml:space="preserve"> п</w:t>
      </w:r>
      <w:r w:rsidR="00B970CF" w:rsidRPr="00AB6A4D">
        <w:rPr>
          <w:rFonts w:ascii="Times New Roman" w:hAnsi="Times New Roman"/>
          <w:sz w:val="24"/>
          <w:szCs w:val="24"/>
        </w:rPr>
        <w:t xml:space="preserve">ри наличии геморрагического шока у пострадавших с неконтролируемым кровотечением </w:t>
      </w:r>
      <w:r w:rsidR="00C227C7" w:rsidRPr="00AB6A4D">
        <w:rPr>
          <w:rFonts w:ascii="Times New Roman" w:hAnsi="Times New Roman"/>
          <w:sz w:val="24"/>
          <w:szCs w:val="24"/>
        </w:rPr>
        <w:t xml:space="preserve">в интервале времени не более 3 часов после травмы </w:t>
      </w:r>
      <w:r w:rsidR="00B970CF" w:rsidRPr="00AB6A4D">
        <w:rPr>
          <w:rFonts w:ascii="Times New Roman" w:hAnsi="Times New Roman"/>
          <w:sz w:val="24"/>
          <w:szCs w:val="24"/>
        </w:rPr>
        <w:t>(</w:t>
      </w:r>
      <w:r w:rsidR="00426DCD" w:rsidRPr="00AB6A4D">
        <w:rPr>
          <w:rFonts w:ascii="Times New Roman" w:hAnsi="Times New Roman"/>
          <w:sz w:val="24"/>
          <w:szCs w:val="24"/>
        </w:rPr>
        <w:t>А, 1++</w:t>
      </w:r>
      <w:r w:rsidR="00B970CF" w:rsidRPr="00AB6A4D">
        <w:rPr>
          <w:rFonts w:ascii="Times New Roman" w:hAnsi="Times New Roman"/>
          <w:sz w:val="24"/>
          <w:szCs w:val="24"/>
        </w:rPr>
        <w:t>) (</w:t>
      </w:r>
      <w:r w:rsidR="00B970CF" w:rsidRPr="00AB6A4D">
        <w:rPr>
          <w:rFonts w:ascii="Times New Roman" w:hAnsi="Times New Roman"/>
          <w:sz w:val="24"/>
          <w:szCs w:val="16"/>
          <w:lang w:val="en-US" w:eastAsia="ru-RU"/>
        </w:rPr>
        <w:t>Shakur</w:t>
      </w:r>
      <w:r w:rsidR="00B970CF" w:rsidRPr="00AB6A4D">
        <w:rPr>
          <w:rFonts w:ascii="Times New Roman" w:hAnsi="Times New Roman"/>
          <w:sz w:val="24"/>
          <w:szCs w:val="16"/>
          <w:lang w:eastAsia="ru-RU"/>
        </w:rPr>
        <w:t xml:space="preserve"> </w:t>
      </w:r>
      <w:r w:rsidR="00B970CF" w:rsidRPr="00AB6A4D">
        <w:rPr>
          <w:rFonts w:ascii="Times New Roman" w:hAnsi="Times New Roman"/>
          <w:sz w:val="24"/>
          <w:szCs w:val="16"/>
          <w:lang w:val="en-US" w:eastAsia="ru-RU"/>
        </w:rPr>
        <w:t>H</w:t>
      </w:r>
      <w:r w:rsidR="00B970CF" w:rsidRPr="00AB6A4D">
        <w:rPr>
          <w:rFonts w:ascii="Times New Roman" w:hAnsi="Times New Roman"/>
          <w:sz w:val="24"/>
          <w:szCs w:val="16"/>
          <w:lang w:eastAsia="ru-RU"/>
        </w:rPr>
        <w:t>., е.а., 2011)</w:t>
      </w:r>
      <w:r w:rsidR="00B970CF" w:rsidRPr="00AB6A4D">
        <w:rPr>
          <w:rFonts w:ascii="Times New Roman" w:hAnsi="Times New Roman"/>
          <w:sz w:val="24"/>
          <w:szCs w:val="24"/>
        </w:rPr>
        <w:t>.</w:t>
      </w:r>
    </w:p>
    <w:p w:rsidR="004871F0" w:rsidRPr="00AB6A4D" w:rsidRDefault="00011AC2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Принципиальная схема терапии травматического шока приведена на рисунке 1.</w:t>
      </w:r>
    </w:p>
    <w:p w:rsidR="008C0DD9" w:rsidRDefault="008C0DD9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DD9" w:rsidRDefault="008C0DD9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AC2" w:rsidRPr="00AB6A4D" w:rsidRDefault="00504C19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.3pt;margin-top:12.85pt;width:476.45pt;height:23.8pt;z-index:251662336">
            <v:textbox>
              <w:txbxContent>
                <w:p w:rsidR="00833A5E" w:rsidRPr="00F91625" w:rsidRDefault="00833A5E" w:rsidP="004D345E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91625">
                    <w:rPr>
                      <w:rFonts w:ascii="Times New Roman" w:hAnsi="Times New Roman"/>
                      <w:sz w:val="24"/>
                    </w:rPr>
                    <w:t>Оценка характера и тяжести травмы, остановка/минимизация наружного кровотечения</w:t>
                  </w:r>
                </w:p>
              </w:txbxContent>
            </v:textbox>
          </v:shape>
        </w:pict>
      </w:r>
    </w:p>
    <w:p w:rsidR="00011AC2" w:rsidRPr="00AB6A4D" w:rsidRDefault="00504C19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116.1pt;margin-top:-7.85pt;width:229.15pt;height:23.8pt;z-index:251658240"/>
        </w:pict>
      </w:r>
    </w:p>
    <w:p w:rsidR="00011AC2" w:rsidRPr="00AB6A4D" w:rsidRDefault="00504C19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98.55pt;margin-top:6.5pt;width:282.15pt;height:81.95pt;z-index:251660288">
            <v:textbox>
              <w:txbxContent>
                <w:p w:rsidR="00833A5E" w:rsidRDefault="00833A5E" w:rsidP="00011AC2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оценка и мониторинг ЖВФ</w:t>
                  </w:r>
                </w:p>
                <w:p w:rsidR="00833A5E" w:rsidRDefault="00833A5E" w:rsidP="00011AC2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оценка и обеспечение проходимости ВДП</w:t>
                  </w:r>
                </w:p>
                <w:p w:rsidR="00833A5E" w:rsidRDefault="00833A5E" w:rsidP="00011AC2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оценка и обеспечение адекватного дыхания</w:t>
                  </w:r>
                </w:p>
                <w:p w:rsidR="00833A5E" w:rsidRDefault="00833A5E" w:rsidP="00011AC2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обеспечение дополнительным кислородом</w:t>
                  </w:r>
                </w:p>
                <w:p w:rsidR="00833A5E" w:rsidRPr="00011AC2" w:rsidRDefault="00833A5E" w:rsidP="00011AC2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обеспечение венозного доступа</w:t>
                  </w:r>
                </w:p>
              </w:txbxContent>
            </v:textbox>
          </v:shape>
        </w:pict>
      </w:r>
    </w:p>
    <w:p w:rsidR="00011AC2" w:rsidRPr="00AB6A4D" w:rsidRDefault="00011AC2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7DB3" w:rsidRPr="00AB6A4D" w:rsidRDefault="00C87DB3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70CF" w:rsidRPr="00AB6A4D" w:rsidRDefault="00B970CF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504C19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  <w:r w:rsidRPr="00504C1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03.7pt;margin-top:8.85pt;width:271.15pt;height:23.8pt;z-index:251659264">
            <v:textbox>
              <w:txbxContent>
                <w:p w:rsidR="00833A5E" w:rsidRPr="00790DDF" w:rsidRDefault="00833A5E" w:rsidP="00011A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90DDF">
                    <w:rPr>
                      <w:rFonts w:ascii="Times New Roman" w:hAnsi="Times New Roman"/>
                    </w:rPr>
                    <w:t>Дифференциальный диагноз шока</w:t>
                  </w:r>
                  <w:r>
                    <w:rPr>
                      <w:rFonts w:ascii="Times New Roman" w:hAnsi="Times New Roman"/>
                    </w:rPr>
                    <w:t xml:space="preserve"> (по возможности)</w:t>
                  </w:r>
                </w:p>
              </w:txbxContent>
            </v:textbox>
          </v:shape>
        </w:pict>
      </w: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504C19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32" type="#_x0000_t202" style="position:absolute;left:0;text-align:left;margin-left:396.6pt;margin-top:.6pt;width:123.5pt;height:23.8pt;z-index:251664384">
            <v:textbox>
              <w:txbxContent>
                <w:p w:rsidR="00833A5E" w:rsidRPr="00790DDF" w:rsidRDefault="00833A5E" w:rsidP="004D345E">
                  <w:pPr>
                    <w:jc w:val="center"/>
                    <w:rPr>
                      <w:rFonts w:ascii="Times New Roman" w:hAnsi="Times New Roman"/>
                    </w:rPr>
                  </w:pPr>
                  <w:r w:rsidRPr="00790DDF">
                    <w:rPr>
                      <w:rFonts w:ascii="Times New Roman" w:hAnsi="Times New Roman"/>
                    </w:rPr>
                    <w:t>Нейрогенный шок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31" type="#_x0000_t202" style="position:absolute;left:0;text-align:left;margin-left:171.15pt;margin-top:.6pt;width:220.45pt;height:23.8pt;z-index:251663360">
            <v:textbox>
              <w:txbxContent>
                <w:p w:rsidR="00833A5E" w:rsidRPr="00790DDF" w:rsidRDefault="00833A5E" w:rsidP="004D345E">
                  <w:pPr>
                    <w:jc w:val="center"/>
                    <w:rPr>
                      <w:rFonts w:ascii="Times New Roman" w:hAnsi="Times New Roman"/>
                    </w:rPr>
                  </w:pPr>
                  <w:r w:rsidRPr="00790DDF">
                    <w:rPr>
                      <w:rFonts w:ascii="Times New Roman" w:hAnsi="Times New Roman"/>
                    </w:rPr>
                    <w:t>Геморрагический/гиповолемический шок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29" type="#_x0000_t202" style="position:absolute;left:0;text-align:left;margin-left:-15.85pt;margin-top:.6pt;width:182.65pt;height:23.8pt;z-index:251661312">
            <v:textbox>
              <w:txbxContent>
                <w:p w:rsidR="00833A5E" w:rsidRPr="00790DDF" w:rsidRDefault="00833A5E" w:rsidP="004D345E">
                  <w:pPr>
                    <w:jc w:val="center"/>
                    <w:rPr>
                      <w:rFonts w:ascii="Times New Roman" w:hAnsi="Times New Roman"/>
                    </w:rPr>
                  </w:pPr>
                  <w:r w:rsidRPr="00790DDF">
                    <w:rPr>
                      <w:rFonts w:ascii="Times New Roman" w:hAnsi="Times New Roman"/>
                    </w:rPr>
                    <w:t>Кардиогенный/Обструктивный шок</w:t>
                  </w:r>
                </w:p>
              </w:txbxContent>
            </v:textbox>
          </v:shape>
        </w:pict>
      </w: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504C19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39" type="#_x0000_t202" style="position:absolute;left:0;text-align:left;margin-left:396.6pt;margin-top:5.8pt;width:123.5pt;height:81.8pt;z-index:251670528">
            <v:textbox style="mso-next-textbox:#_x0000_s1039">
              <w:txbxContent>
                <w:p w:rsidR="00833A5E" w:rsidRDefault="00833A5E" w:rsidP="008C5892">
                  <w:pPr>
                    <w:spacing w:after="0" w:line="240" w:lineRule="auto"/>
                    <w:ind w:right="-1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Артериальная гипотензия; Теплые конечности; Нормо/брадикардия;</w:t>
                  </w:r>
                </w:p>
                <w:p w:rsidR="00833A5E" w:rsidRPr="00AF0346" w:rsidRDefault="00833A5E" w:rsidP="008C5892">
                  <w:pPr>
                    <w:spacing w:after="0" w:line="240" w:lineRule="auto"/>
                    <w:ind w:right="-1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Травма шейного отдела позвоночника, выше </w:t>
                  </w: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Th</w:t>
                  </w:r>
                  <w:r w:rsidRPr="00AF0346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уровня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37" type="#_x0000_t202" style="position:absolute;left:0;text-align:left;margin-left:171.15pt;margin-top:5.8pt;width:218.65pt;height:81.8pt;z-index:251668480">
            <v:textbox>
              <w:txbxContent>
                <w:p w:rsidR="00833A5E" w:rsidRDefault="00833A5E" w:rsidP="008C58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790DDF">
                    <w:rPr>
                      <w:rFonts w:ascii="Times New Roman" w:hAnsi="Times New Roman"/>
                      <w:sz w:val="20"/>
                    </w:rPr>
                    <w:t>Тахикардия,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"нитевидный" пульс;</w:t>
                  </w:r>
                  <w:r w:rsidRPr="00790DD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833A5E" w:rsidRDefault="00833A5E" w:rsidP="008C58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790DDF">
                    <w:rPr>
                      <w:rFonts w:ascii="Times New Roman" w:hAnsi="Times New Roman"/>
                      <w:sz w:val="20"/>
                    </w:rPr>
                    <w:t>Артериальная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гипотензия; </w:t>
                  </w:r>
                </w:p>
                <w:p w:rsidR="00833A5E" w:rsidRPr="00790DDF" w:rsidRDefault="00833A5E" w:rsidP="008C5892">
                  <w:pPr>
                    <w:spacing w:after="0" w:line="240" w:lineRule="auto"/>
                    <w:ind w:right="-18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Холодные бледные конечности, чувство холода</w:t>
                  </w:r>
                  <w:r w:rsidR="008C0DD9">
                    <w:rPr>
                      <w:rFonts w:ascii="Times New Roman" w:hAnsi="Times New Roman"/>
                      <w:sz w:val="20"/>
                    </w:rPr>
                    <w:t>;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Наличие наружного кровотечения,  признаков проникающего ранения, закрытой травмы живота - вместе с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перечисленным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ранее.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38" type="#_x0000_t202" style="position:absolute;left:0;text-align:left;margin-left:-20.1pt;margin-top:5.8pt;width:186.9pt;height:81.8pt;z-index:251669504">
            <v:textbox style="mso-next-textbox:#_x0000_s1038">
              <w:txbxContent>
                <w:p w:rsidR="00833A5E" w:rsidRDefault="00833A5E" w:rsidP="00AF0346">
                  <w:pPr>
                    <w:spacing w:after="0" w:line="240" w:lineRule="auto"/>
                    <w:ind w:right="-5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Тахикардия/б</w:t>
                  </w:r>
                  <w:r w:rsidRPr="00790DDF">
                    <w:rPr>
                      <w:rFonts w:ascii="Times New Roman" w:hAnsi="Times New Roman"/>
                      <w:sz w:val="20"/>
                    </w:rPr>
                    <w:t>радикардия,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глухие тоны;</w:t>
                  </w:r>
                  <w:r w:rsidRPr="00790DDF">
                    <w:rPr>
                      <w:rFonts w:ascii="Times New Roman" w:hAnsi="Times New Roman"/>
                      <w:sz w:val="20"/>
                    </w:rPr>
                    <w:t xml:space="preserve"> Артериальная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гипотензия; </w:t>
                  </w:r>
                </w:p>
                <w:p w:rsidR="00833A5E" w:rsidRDefault="00833A5E" w:rsidP="00AF0346">
                  <w:pPr>
                    <w:spacing w:after="0" w:line="240" w:lineRule="auto"/>
                    <w:ind w:right="-59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Расширение яремных вен, их пульсация; Гепатомегалия/ кардиомегалия; Асимметрия/ослабление дыхания;</w:t>
                  </w:r>
                </w:p>
                <w:p w:rsidR="00833A5E" w:rsidRPr="00790DDF" w:rsidRDefault="00833A5E" w:rsidP="008C58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Наличие травмы грудной клетки.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36" type="#_x0000_t202" style="position:absolute;left:0;text-align:left;margin-left:-15.55pt;margin-top:5.8pt;width:177.4pt;height:65.75pt;z-index:251667456">
            <v:textbox>
              <w:txbxContent>
                <w:p w:rsidR="00833A5E" w:rsidRDefault="00833A5E" w:rsidP="008C58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790DDF">
                    <w:rPr>
                      <w:rFonts w:ascii="Times New Roman" w:hAnsi="Times New Roman"/>
                      <w:sz w:val="20"/>
                    </w:rPr>
                    <w:t>Тахикардия/Брадикардия, Артериальная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гипотензия, Расширение яремных вен, пульсация, Гепатомегалия, </w:t>
                  </w:r>
                </w:p>
                <w:p w:rsidR="00833A5E" w:rsidRPr="00790DDF" w:rsidRDefault="00833A5E" w:rsidP="008C58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Наличие травмы грудной клетки.</w:t>
                  </w:r>
                </w:p>
              </w:txbxContent>
            </v:textbox>
          </v:shape>
        </w:pict>
      </w: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504C19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33" type="#_x0000_t202" style="position:absolute;left:0;text-align:left;margin-left:-20.1pt;margin-top:11.65pt;width:182.25pt;height:81.9pt;z-index:251665408">
            <v:textbox>
              <w:txbxContent>
                <w:p w:rsidR="00833A5E" w:rsidRPr="00F371FE" w:rsidRDefault="00833A5E" w:rsidP="00F371FE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113"/>
                      <w:tab w:val="num" w:pos="284"/>
                    </w:tabs>
                    <w:ind w:left="0" w:firstLine="0"/>
                    <w:jc w:val="both"/>
                  </w:pPr>
                  <w:r w:rsidRPr="00F371FE">
                    <w:rPr>
                      <w:sz w:val="20"/>
                    </w:rPr>
                    <w:t xml:space="preserve">Осторожность при </w:t>
                  </w:r>
                  <w:r>
                    <w:rPr>
                      <w:sz w:val="20"/>
                    </w:rPr>
                    <w:t>инфузии</w:t>
                  </w:r>
                  <w:r w:rsidRPr="00F371FE">
                    <w:rPr>
                      <w:sz w:val="20"/>
                    </w:rPr>
                    <w:t xml:space="preserve"> р</w:t>
                  </w:r>
                  <w:r>
                    <w:rPr>
                      <w:sz w:val="20"/>
                    </w:rPr>
                    <w:t>-</w:t>
                  </w:r>
                  <w:r w:rsidRPr="00F371FE">
                    <w:rPr>
                      <w:sz w:val="20"/>
                    </w:rPr>
                    <w:t>ров (не более 20 мл/кг болюс)</w:t>
                  </w:r>
                  <w:r>
                    <w:rPr>
                      <w:sz w:val="20"/>
                    </w:rPr>
                    <w:t>;</w:t>
                  </w:r>
                </w:p>
                <w:p w:rsidR="00833A5E" w:rsidRPr="00F371FE" w:rsidRDefault="00833A5E" w:rsidP="00F371FE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113"/>
                      <w:tab w:val="num" w:pos="284"/>
                    </w:tabs>
                    <w:ind w:left="0" w:firstLine="0"/>
                    <w:jc w:val="both"/>
                    <w:rPr>
                      <w:sz w:val="20"/>
                    </w:rPr>
                  </w:pPr>
                  <w:r w:rsidRPr="00F371FE">
                    <w:rPr>
                      <w:sz w:val="20"/>
                    </w:rPr>
                    <w:t>Рассмотреть применение инотропов и вазопрессоров</w:t>
                  </w:r>
                  <w:r>
                    <w:rPr>
                      <w:sz w:val="20"/>
                    </w:rPr>
                    <w:t>, возможно использова</w:t>
                  </w:r>
                  <w:r w:rsidRPr="00F371FE">
                    <w:rPr>
                      <w:sz w:val="20"/>
                    </w:rPr>
                    <w:t>ние нитратов</w:t>
                  </w:r>
                  <w:r>
                    <w:rPr>
                      <w:sz w:val="20"/>
                    </w:rPr>
                    <w:t xml:space="preserve"> при восполненном волемическом статусе.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42" type="#_x0000_t202" style="position:absolute;left:0;text-align:left;margin-left:391.6pt;margin-top:11.65pt;width:128.5pt;height:117pt;z-index:251671552">
            <v:textbox>
              <w:txbxContent>
                <w:p w:rsidR="00833A5E" w:rsidRPr="00AA2E47" w:rsidRDefault="00833A5E" w:rsidP="00E36B3A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113"/>
                      <w:tab w:val="num" w:pos="284"/>
                    </w:tabs>
                    <w:ind w:left="0" w:firstLine="0"/>
                    <w:jc w:val="both"/>
                    <w:rPr>
                      <w:sz w:val="20"/>
                    </w:rPr>
                  </w:pPr>
                  <w:r w:rsidRPr="00AA2E47">
                    <w:rPr>
                      <w:sz w:val="20"/>
                    </w:rPr>
                    <w:t>Им</w:t>
                  </w:r>
                  <w:r>
                    <w:rPr>
                      <w:sz w:val="20"/>
                    </w:rPr>
                    <w:t>мобилизация;</w:t>
                  </w:r>
                </w:p>
                <w:p w:rsidR="00833A5E" w:rsidRPr="00F371FE" w:rsidRDefault="00833A5E" w:rsidP="00AA2E47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113"/>
                      <w:tab w:val="num" w:pos="284"/>
                    </w:tabs>
                    <w:ind w:left="0" w:firstLine="0"/>
                    <w:jc w:val="both"/>
                  </w:pPr>
                  <w:r w:rsidRPr="00F371FE">
                    <w:rPr>
                      <w:sz w:val="20"/>
                    </w:rPr>
                    <w:t xml:space="preserve">Осторожность при </w:t>
                  </w:r>
                  <w:r>
                    <w:rPr>
                      <w:sz w:val="20"/>
                    </w:rPr>
                    <w:t>инфузии</w:t>
                  </w:r>
                  <w:r w:rsidRPr="00F371FE">
                    <w:rPr>
                      <w:sz w:val="20"/>
                    </w:rPr>
                    <w:t xml:space="preserve"> р</w:t>
                  </w:r>
                  <w:r>
                    <w:rPr>
                      <w:sz w:val="20"/>
                    </w:rPr>
                    <w:t>-</w:t>
                  </w:r>
                  <w:r w:rsidRPr="00F371FE">
                    <w:rPr>
                      <w:sz w:val="20"/>
                    </w:rPr>
                    <w:t>ров (не более 20 мл/кг болюс)</w:t>
                  </w:r>
                  <w:r>
                    <w:rPr>
                      <w:sz w:val="20"/>
                    </w:rPr>
                    <w:t>;</w:t>
                  </w:r>
                </w:p>
                <w:p w:rsidR="00833A5E" w:rsidRPr="00F371FE" w:rsidRDefault="00833A5E" w:rsidP="00AA2E47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113"/>
                      <w:tab w:val="num" w:pos="284"/>
                    </w:tabs>
                    <w:ind w:left="0" w:firstLine="0"/>
                    <w:jc w:val="both"/>
                    <w:rPr>
                      <w:sz w:val="20"/>
                    </w:rPr>
                  </w:pPr>
                  <w:r w:rsidRPr="00AA2E47">
                    <w:rPr>
                      <w:sz w:val="20"/>
                    </w:rPr>
                    <w:t xml:space="preserve">Применение </w:t>
                  </w:r>
                  <w:r>
                    <w:rPr>
                      <w:sz w:val="20"/>
                    </w:rPr>
                    <w:t>раствора норадреналина</w:t>
                  </w:r>
                  <w:r w:rsidR="00D01EBC" w:rsidRPr="00D01EBC">
                    <w:rPr>
                      <w:sz w:val="20"/>
                    </w:rPr>
                    <w:t xml:space="preserve"> (от</w:t>
                  </w:r>
                  <w:r w:rsidR="00D01EBC" w:rsidRPr="00D01EBC">
                    <w:rPr>
                      <w:noProof/>
                      <w:sz w:val="20"/>
                    </w:rPr>
                    <w:t xml:space="preserve"> 0,02</w:t>
                  </w:r>
                  <w:r w:rsidR="00D01EBC" w:rsidRPr="00D01EBC">
                    <w:rPr>
                      <w:sz w:val="20"/>
                    </w:rPr>
                    <w:t xml:space="preserve"> до</w:t>
                  </w:r>
                  <w:r w:rsidR="00D01EBC" w:rsidRPr="00D01EBC">
                    <w:rPr>
                      <w:noProof/>
                      <w:sz w:val="20"/>
                    </w:rPr>
                    <w:t xml:space="preserve"> 2,0</w:t>
                  </w:r>
                  <w:r w:rsidR="00D01EBC" w:rsidRPr="00D01EBC">
                    <w:rPr>
                      <w:sz w:val="20"/>
                    </w:rPr>
                    <w:t xml:space="preserve"> мкг/</w:t>
                  </w:r>
                  <w:proofErr w:type="gramStart"/>
                  <w:r w:rsidR="00D01EBC" w:rsidRPr="00D01EBC">
                    <w:rPr>
                      <w:sz w:val="20"/>
                    </w:rPr>
                    <w:t>кг</w:t>
                  </w:r>
                  <w:proofErr w:type="gramEnd"/>
                  <w:r w:rsidR="00D01EBC" w:rsidRPr="00D01EBC">
                    <w:rPr>
                      <w:sz w:val="20"/>
                    </w:rPr>
                    <w:t>/мин)</w:t>
                  </w:r>
                  <w:r w:rsidRPr="00D01EBC">
                    <w:rPr>
                      <w:sz w:val="16"/>
                    </w:rPr>
                    <w:t xml:space="preserve">, </w:t>
                  </w:r>
                  <w:r>
                    <w:rPr>
                      <w:sz w:val="20"/>
                    </w:rPr>
                    <w:t>возможна комбинация с дофамином 5 - 10 мкг/кг/мин.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34" type="#_x0000_t202" style="position:absolute;left:0;text-align:left;margin-left:166.8pt;margin-top:11.65pt;width:220.45pt;height:123.3pt;z-index:251666432">
            <v:textbox>
              <w:txbxContent>
                <w:p w:rsidR="00833A5E" w:rsidRPr="00F371FE" w:rsidRDefault="00833A5E" w:rsidP="00BE475D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113"/>
                      <w:tab w:val="num" w:pos="284"/>
                    </w:tabs>
                    <w:ind w:lef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Контроль кровотечения, </w:t>
                  </w:r>
                  <w:r w:rsidRPr="00AF0346">
                    <w:rPr>
                      <w:b/>
                      <w:sz w:val="20"/>
                      <w:u w:val="single"/>
                    </w:rPr>
                    <w:t>при отсутствии контроля</w:t>
                  </w:r>
                  <w:r>
                    <w:rPr>
                      <w:sz w:val="20"/>
                    </w:rPr>
                    <w:t xml:space="preserve"> (проникающее/полостное ранение), </w:t>
                  </w:r>
                  <w:r w:rsidRPr="00CA12D1">
                    <w:rPr>
                      <w:sz w:val="20"/>
                      <w:u w:val="single"/>
                    </w:rPr>
                    <w:t>при исключении тЧМТ</w:t>
                  </w:r>
                  <w:r w:rsidRPr="00CA12D1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рассмотреть тактику поддерживаемой нормо/гипотензии (АДсист 70-90 мм рт.ст.);</w:t>
                  </w:r>
                </w:p>
                <w:p w:rsidR="00833A5E" w:rsidRPr="00F371FE" w:rsidRDefault="00833A5E" w:rsidP="00BE475D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113"/>
                      <w:tab w:val="num" w:pos="284"/>
                    </w:tabs>
                    <w:ind w:left="0" w:firstLine="0"/>
                    <w:jc w:val="both"/>
                  </w:pPr>
                  <w:r>
                    <w:rPr>
                      <w:sz w:val="20"/>
                    </w:rPr>
                    <w:t>Инфузия</w:t>
                  </w:r>
                  <w:r w:rsidRPr="00F371FE">
                    <w:rPr>
                      <w:sz w:val="20"/>
                    </w:rPr>
                    <w:t xml:space="preserve"> р</w:t>
                  </w:r>
                  <w:r>
                    <w:rPr>
                      <w:sz w:val="20"/>
                    </w:rPr>
                    <w:t>-</w:t>
                  </w:r>
                  <w:r w:rsidRPr="00F371FE">
                    <w:rPr>
                      <w:sz w:val="20"/>
                    </w:rPr>
                    <w:t>ров (20 мл/кг болюс</w:t>
                  </w:r>
                  <w:r>
                    <w:rPr>
                      <w:sz w:val="20"/>
                    </w:rPr>
                    <w:t>, при положительном ответе и контроле кровотечения - до 40-60 мл/кг</w:t>
                  </w:r>
                  <w:r w:rsidRPr="00F371FE">
                    <w:rPr>
                      <w:sz w:val="20"/>
                    </w:rPr>
                    <w:t>)</w:t>
                  </w:r>
                  <w:r>
                    <w:rPr>
                      <w:sz w:val="20"/>
                    </w:rPr>
                    <w:t xml:space="preserve"> в условиях мониторинга сердечной деятельности и дыхания.</w:t>
                  </w:r>
                </w:p>
                <w:p w:rsidR="00833A5E" w:rsidRDefault="00833A5E"/>
              </w:txbxContent>
            </v:textbox>
          </v:shape>
        </w:pict>
      </w: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504C19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44" type="#_x0000_t202" style="position:absolute;left:0;text-align:left;margin-left:116.1pt;margin-top:5.7pt;width:308.65pt;height:23.8pt;z-index:251673600">
            <v:textbox>
              <w:txbxContent>
                <w:p w:rsidR="00833A5E" w:rsidRPr="00790DDF" w:rsidRDefault="00833A5E" w:rsidP="00E36B3A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Выявлена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резистентность к проводимой терапии шока</w:t>
                  </w:r>
                </w:p>
              </w:txbxContent>
            </v:textbox>
          </v:shape>
        </w:pict>
      </w: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504C19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  <w:r>
        <w:rPr>
          <w:rFonts w:ascii="Times New Roman" w:hAnsi="Times New Roman"/>
          <w:noProof/>
          <w:sz w:val="24"/>
          <w:szCs w:val="16"/>
          <w:lang w:eastAsia="ru-RU"/>
        </w:rPr>
        <w:pict>
          <v:shape id="_x0000_s1043" type="#_x0000_t202" style="position:absolute;left:0;text-align:left;margin-left:-5.35pt;margin-top:10.15pt;width:520.25pt;height:65.75pt;z-index:251672576">
            <v:textbox>
              <w:txbxContent>
                <w:p w:rsidR="00833A5E" w:rsidRDefault="00833A5E" w:rsidP="00E36B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Повторно оценить адекватность дыхания, оксигенации, правильность дифференциального диагноза шока;</w:t>
                  </w:r>
                </w:p>
                <w:p w:rsidR="00833A5E" w:rsidRDefault="00833A5E" w:rsidP="00E36B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 необходимости - согреть больного, оценить адекватность обезболивания;</w:t>
                  </w:r>
                </w:p>
                <w:p w:rsidR="00833A5E" w:rsidRDefault="00833A5E" w:rsidP="00E36B3A">
                  <w:pPr>
                    <w:spacing w:after="0" w:line="240" w:lineRule="auto"/>
                    <w:ind w:right="-18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Применить глюкокортикоиды с целью замещения надпочечниковой недостаточности (преднизолон 1-2 мг/кг);</w:t>
                  </w:r>
                </w:p>
                <w:p w:rsidR="00833A5E" w:rsidRDefault="00833A5E" w:rsidP="00E36B3A">
                  <w:pPr>
                    <w:spacing w:after="0" w:line="240" w:lineRule="auto"/>
                    <w:ind w:right="-18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Исключить возможные ошибки мониторинга (неадекватность стояния манжеты, электродов, датчика сатурации и т.д.);</w:t>
                  </w:r>
                </w:p>
                <w:p w:rsidR="00833A5E" w:rsidRPr="00790DDF" w:rsidRDefault="00833A5E" w:rsidP="00E36B3A">
                  <w:pPr>
                    <w:spacing w:after="0" w:line="240" w:lineRule="auto"/>
                    <w:ind w:right="-18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Информировать принимающий стационар о сложившейся ситуации, обеспечивая готовность к встрече пациента.</w:t>
                  </w:r>
                </w:p>
              </w:txbxContent>
            </v:textbox>
          </v:shape>
        </w:pict>
      </w: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8C0DD9" w:rsidRDefault="008C0DD9" w:rsidP="00DF0C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89665E" w:rsidP="00DF0C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16"/>
          <w:lang w:eastAsia="ru-RU"/>
        </w:rPr>
      </w:pPr>
      <w:r w:rsidRPr="00AB6A4D">
        <w:rPr>
          <w:rFonts w:ascii="Times New Roman" w:hAnsi="Times New Roman"/>
          <w:sz w:val="24"/>
          <w:szCs w:val="16"/>
          <w:lang w:eastAsia="ru-RU"/>
        </w:rPr>
        <w:t xml:space="preserve">Рисунок 1. Алгоритмическая </w:t>
      </w:r>
      <w:r w:rsidRPr="00AB6A4D">
        <w:rPr>
          <w:rFonts w:ascii="Times New Roman" w:hAnsi="Times New Roman"/>
          <w:sz w:val="24"/>
          <w:szCs w:val="24"/>
        </w:rPr>
        <w:t>схема терапии травматического шока</w:t>
      </w:r>
      <w:r w:rsidR="007F7C1C" w:rsidRPr="00AB6A4D">
        <w:rPr>
          <w:rFonts w:ascii="Times New Roman" w:hAnsi="Times New Roman"/>
          <w:sz w:val="24"/>
          <w:szCs w:val="24"/>
        </w:rPr>
        <w:t xml:space="preserve"> на догоспитальном этапе.</w:t>
      </w:r>
    </w:p>
    <w:p w:rsidR="00CC2712" w:rsidRPr="00AB6A4D" w:rsidRDefault="00CC2712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712" w:rsidRPr="00AB6A4D" w:rsidRDefault="00CC2712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Обезболивание детей проводят сразу после первичного осмотра (см. ранее АВС</w:t>
      </w:r>
      <w:proofErr w:type="gramStart"/>
      <w:r w:rsidRPr="00AB6A4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и пШКГ) и проведения реанимационных мероприятий, если они потребовались по результатам </w:t>
      </w:r>
      <w:r w:rsidRPr="00AB6A4D">
        <w:rPr>
          <w:rFonts w:ascii="Times New Roman" w:hAnsi="Times New Roman"/>
          <w:sz w:val="24"/>
          <w:szCs w:val="24"/>
        </w:rPr>
        <w:lastRenderedPageBreak/>
        <w:t xml:space="preserve">первичной оценки ребенка. Для обезболивания, показанием к которому является наличие шокогенных повреждений (скелетная травма, ожоги, обширные раневые поверхности), традиционно применяют наркотические анальгетики: морфин в дозе 0,1 - 0,2 мг/кг или фентанил в дозе 0,5 - 1 мкг/кг. Целесообразно оба препарата применять в разведении на физиологическом растворе внутривенно, микроструйно или дробно, вводя суммарную дозу препарата постепенно, оценивая достигаемый эффект. Следует учесть, что эффект морфина может быть </w:t>
      </w:r>
      <w:r w:rsidR="004071D6" w:rsidRPr="00AB6A4D">
        <w:rPr>
          <w:rFonts w:ascii="Times New Roman" w:hAnsi="Times New Roman"/>
          <w:sz w:val="24"/>
          <w:szCs w:val="24"/>
        </w:rPr>
        <w:t>достигнут,</w:t>
      </w:r>
      <w:r w:rsidRPr="00AB6A4D">
        <w:rPr>
          <w:rFonts w:ascii="Times New Roman" w:hAnsi="Times New Roman"/>
          <w:sz w:val="24"/>
          <w:szCs w:val="24"/>
        </w:rPr>
        <w:t xml:space="preserve"> при таком способе введения</w:t>
      </w:r>
      <w:r w:rsidR="004071D6" w:rsidRPr="00AB6A4D">
        <w:rPr>
          <w:rFonts w:ascii="Times New Roman" w:hAnsi="Times New Roman"/>
          <w:sz w:val="24"/>
          <w:szCs w:val="24"/>
        </w:rPr>
        <w:t>,</w:t>
      </w:r>
      <w:r w:rsidRPr="00AB6A4D">
        <w:rPr>
          <w:rFonts w:ascii="Times New Roman" w:hAnsi="Times New Roman"/>
          <w:sz w:val="24"/>
          <w:szCs w:val="24"/>
        </w:rPr>
        <w:t xml:space="preserve"> в течени</w:t>
      </w:r>
      <w:r w:rsidR="002520D6" w:rsidRPr="00AB6A4D">
        <w:rPr>
          <w:rFonts w:ascii="Times New Roman" w:hAnsi="Times New Roman"/>
          <w:sz w:val="24"/>
          <w:szCs w:val="24"/>
        </w:rPr>
        <w:t>е</w:t>
      </w:r>
      <w:r w:rsidRPr="00AB6A4D">
        <w:rPr>
          <w:rFonts w:ascii="Times New Roman" w:hAnsi="Times New Roman"/>
          <w:sz w:val="24"/>
          <w:szCs w:val="24"/>
        </w:rPr>
        <w:t xml:space="preserve"> 10 минут. Эффект фентанила достигается значительно быстрее</w:t>
      </w:r>
      <w:r w:rsidR="004071D6" w:rsidRPr="00AB6A4D">
        <w:rPr>
          <w:rFonts w:ascii="Times New Roman" w:hAnsi="Times New Roman"/>
          <w:sz w:val="24"/>
          <w:szCs w:val="24"/>
        </w:rPr>
        <w:t xml:space="preserve"> (1-2 минуты)</w:t>
      </w:r>
      <w:r w:rsidRPr="00AB6A4D">
        <w:rPr>
          <w:rFonts w:ascii="Times New Roman" w:hAnsi="Times New Roman"/>
          <w:sz w:val="24"/>
          <w:szCs w:val="24"/>
        </w:rPr>
        <w:t xml:space="preserve">, но менее продолжителен. </w:t>
      </w:r>
      <w:r w:rsidR="0007358B" w:rsidRPr="00AB6A4D">
        <w:rPr>
          <w:rFonts w:ascii="Times New Roman" w:hAnsi="Times New Roman"/>
          <w:sz w:val="24"/>
          <w:szCs w:val="24"/>
        </w:rPr>
        <w:t xml:space="preserve">С учетом достигаемого эффекта </w:t>
      </w:r>
      <w:r w:rsidR="0007358B" w:rsidRPr="00AB6A4D">
        <w:rPr>
          <w:rFonts w:ascii="Times New Roman" w:hAnsi="Times New Roman"/>
          <w:b/>
          <w:sz w:val="24"/>
          <w:szCs w:val="24"/>
        </w:rPr>
        <w:t>не является обязательным</w:t>
      </w:r>
      <w:r w:rsidR="0007358B" w:rsidRPr="00AB6A4D">
        <w:rPr>
          <w:rFonts w:ascii="Times New Roman" w:hAnsi="Times New Roman"/>
          <w:sz w:val="24"/>
          <w:szCs w:val="24"/>
        </w:rPr>
        <w:t xml:space="preserve"> введение больному всей рассчитанной дозы анальгетика. </w:t>
      </w:r>
      <w:r w:rsidRPr="00AB6A4D">
        <w:rPr>
          <w:rFonts w:ascii="Times New Roman" w:hAnsi="Times New Roman"/>
          <w:b/>
          <w:sz w:val="24"/>
          <w:szCs w:val="24"/>
        </w:rPr>
        <w:t>Не рекомендуется</w:t>
      </w:r>
      <w:r w:rsidRPr="00AB6A4D">
        <w:rPr>
          <w:rFonts w:ascii="Times New Roman" w:hAnsi="Times New Roman"/>
          <w:sz w:val="24"/>
          <w:szCs w:val="24"/>
        </w:rPr>
        <w:t xml:space="preserve"> внутримышечный путь введения анальгетиков ребенку в шоке. </w:t>
      </w:r>
      <w:r w:rsidRPr="00AB6A4D">
        <w:rPr>
          <w:rFonts w:ascii="Times New Roman" w:hAnsi="Times New Roman"/>
          <w:b/>
          <w:sz w:val="24"/>
          <w:szCs w:val="24"/>
        </w:rPr>
        <w:t>Не рекомендуется</w:t>
      </w:r>
      <w:r w:rsidRPr="00AB6A4D">
        <w:rPr>
          <w:rFonts w:ascii="Times New Roman" w:hAnsi="Times New Roman"/>
          <w:sz w:val="24"/>
          <w:szCs w:val="24"/>
        </w:rPr>
        <w:t xml:space="preserve"> введение анальгетиков </w:t>
      </w:r>
      <w:r w:rsidR="004071D6" w:rsidRPr="00AB6A4D">
        <w:rPr>
          <w:rFonts w:ascii="Times New Roman" w:hAnsi="Times New Roman"/>
          <w:sz w:val="24"/>
          <w:szCs w:val="24"/>
        </w:rPr>
        <w:t xml:space="preserve">такому </w:t>
      </w:r>
      <w:r w:rsidRPr="00AB6A4D">
        <w:rPr>
          <w:rFonts w:ascii="Times New Roman" w:hAnsi="Times New Roman"/>
          <w:sz w:val="24"/>
          <w:szCs w:val="24"/>
        </w:rPr>
        <w:t>больному с исходным нарушением сознания при наличии</w:t>
      </w:r>
      <w:r w:rsidR="0007358B" w:rsidRPr="00AB6A4D">
        <w:rPr>
          <w:rFonts w:ascii="Times New Roman" w:hAnsi="Times New Roman"/>
          <w:sz w:val="24"/>
          <w:szCs w:val="24"/>
        </w:rPr>
        <w:t xml:space="preserve"> в качестве ведущего повреждения</w:t>
      </w:r>
      <w:r w:rsidRPr="00AB6A4D">
        <w:rPr>
          <w:rFonts w:ascii="Times New Roman" w:hAnsi="Times New Roman"/>
          <w:sz w:val="24"/>
          <w:szCs w:val="24"/>
        </w:rPr>
        <w:t xml:space="preserve"> черепно-мозговой травмы.</w:t>
      </w:r>
    </w:p>
    <w:p w:rsidR="00F91625" w:rsidRPr="00AB6A4D" w:rsidRDefault="00F91625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2520D6" w:rsidRPr="00AB6A4D" w:rsidRDefault="002520D6" w:rsidP="00DF0CE8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4"/>
          <w:szCs w:val="24"/>
        </w:rPr>
      </w:pPr>
      <w:r w:rsidRPr="00AB6A4D">
        <w:rPr>
          <w:rStyle w:val="1"/>
          <w:b/>
          <w:color w:val="000000"/>
          <w:sz w:val="24"/>
          <w:szCs w:val="24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AB6A4D">
        <w:rPr>
          <w:rStyle w:val="1"/>
          <w:b/>
          <w:color w:val="000000"/>
          <w:sz w:val="24"/>
          <w:szCs w:val="24"/>
        </w:rPr>
        <w:t>СтОСМП</w:t>
      </w:r>
      <w:proofErr w:type="spellEnd"/>
      <w:r w:rsidRPr="00AB6A4D">
        <w:rPr>
          <w:rStyle w:val="1"/>
          <w:b/>
          <w:color w:val="000000"/>
          <w:sz w:val="24"/>
          <w:szCs w:val="24"/>
        </w:rPr>
        <w:t>)</w:t>
      </w:r>
    </w:p>
    <w:p w:rsidR="00F91625" w:rsidRPr="00AB6A4D" w:rsidRDefault="00F91625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5D15DF" w:rsidP="00DF0C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16"/>
          <w:lang w:eastAsia="ru-RU"/>
        </w:rPr>
      </w:pPr>
      <w:r w:rsidRPr="00AB6A4D">
        <w:rPr>
          <w:rFonts w:ascii="Times New Roman" w:hAnsi="Times New Roman"/>
          <w:b/>
          <w:sz w:val="24"/>
          <w:szCs w:val="16"/>
          <w:lang w:eastAsia="ru-RU"/>
        </w:rPr>
        <w:t>Госпитализация детей с травматическим шоком.</w:t>
      </w:r>
    </w:p>
    <w:p w:rsidR="00011AC2" w:rsidRPr="00AB6A4D" w:rsidRDefault="00011AC2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16"/>
          <w:lang w:eastAsia="ru-RU"/>
        </w:rPr>
      </w:pPr>
    </w:p>
    <w:p w:rsidR="00011AC2" w:rsidRPr="00AB6A4D" w:rsidRDefault="005D15DF" w:rsidP="00DF0C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16"/>
          <w:lang w:eastAsia="ru-RU"/>
        </w:rPr>
      </w:pPr>
      <w:r w:rsidRPr="00AB6A4D">
        <w:rPr>
          <w:rFonts w:ascii="Times New Roman" w:hAnsi="Times New Roman"/>
          <w:sz w:val="24"/>
          <w:szCs w:val="16"/>
          <w:lang w:eastAsia="ru-RU"/>
        </w:rPr>
        <w:t xml:space="preserve">Госпитализация детей с травматическим шоком должна производиться </w:t>
      </w:r>
      <w:r w:rsidRPr="00AB6A4D">
        <w:rPr>
          <w:rFonts w:ascii="Times New Roman" w:hAnsi="Times New Roman"/>
          <w:b/>
          <w:sz w:val="24"/>
          <w:szCs w:val="16"/>
          <w:lang w:eastAsia="ru-RU"/>
        </w:rPr>
        <w:t xml:space="preserve">в порядке приоритета </w:t>
      </w:r>
      <w:r w:rsidR="00B25AF3">
        <w:rPr>
          <w:rFonts w:ascii="Times New Roman" w:hAnsi="Times New Roman"/>
          <w:b/>
          <w:sz w:val="24"/>
          <w:szCs w:val="16"/>
          <w:lang w:eastAsia="ru-RU"/>
        </w:rPr>
        <w:t>медицинской организации</w:t>
      </w:r>
      <w:r w:rsidRPr="00AB6A4D">
        <w:rPr>
          <w:rFonts w:ascii="Times New Roman" w:hAnsi="Times New Roman"/>
          <w:b/>
          <w:sz w:val="24"/>
          <w:szCs w:val="16"/>
          <w:lang w:eastAsia="ru-RU"/>
        </w:rPr>
        <w:t xml:space="preserve"> </w:t>
      </w:r>
      <w:r w:rsidR="00EB7038" w:rsidRPr="00AB6A4D">
        <w:rPr>
          <w:rFonts w:ascii="Times New Roman" w:hAnsi="Times New Roman"/>
          <w:sz w:val="24"/>
          <w:szCs w:val="16"/>
          <w:lang w:eastAsia="ru-RU"/>
        </w:rPr>
        <w:t xml:space="preserve">по профилю </w:t>
      </w:r>
      <w:r w:rsidRPr="00AB6A4D">
        <w:rPr>
          <w:rFonts w:ascii="Times New Roman" w:hAnsi="Times New Roman"/>
          <w:sz w:val="24"/>
          <w:szCs w:val="16"/>
          <w:lang w:eastAsia="ru-RU"/>
        </w:rPr>
        <w:t>с учетом</w:t>
      </w:r>
      <w:r w:rsidRPr="00AB6A4D">
        <w:rPr>
          <w:rFonts w:ascii="Times New Roman" w:hAnsi="Times New Roman"/>
          <w:b/>
          <w:sz w:val="24"/>
          <w:szCs w:val="16"/>
          <w:lang w:eastAsia="ru-RU"/>
        </w:rPr>
        <w:t xml:space="preserve"> фактора времени</w:t>
      </w:r>
      <w:r w:rsidRPr="00AB6A4D">
        <w:rPr>
          <w:rFonts w:ascii="Times New Roman" w:hAnsi="Times New Roman"/>
          <w:sz w:val="24"/>
          <w:szCs w:val="16"/>
          <w:lang w:eastAsia="ru-RU"/>
        </w:rPr>
        <w:t xml:space="preserve"> </w:t>
      </w:r>
      <w:proofErr w:type="gramStart"/>
      <w:r w:rsidRPr="00AB6A4D">
        <w:rPr>
          <w:rFonts w:ascii="Times New Roman" w:hAnsi="Times New Roman"/>
          <w:sz w:val="24"/>
          <w:szCs w:val="16"/>
          <w:lang w:eastAsia="ru-RU"/>
        </w:rPr>
        <w:t>в</w:t>
      </w:r>
      <w:proofErr w:type="gramEnd"/>
      <w:r w:rsidRPr="00AB6A4D">
        <w:rPr>
          <w:rFonts w:ascii="Times New Roman" w:hAnsi="Times New Roman"/>
          <w:sz w:val="24"/>
          <w:szCs w:val="16"/>
          <w:lang w:eastAsia="ru-RU"/>
        </w:rPr>
        <w:t>:</w:t>
      </w:r>
    </w:p>
    <w:p w:rsidR="005D15DF" w:rsidRPr="00AB6A4D" w:rsidRDefault="005D15DF" w:rsidP="00DF0CE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16"/>
        </w:rPr>
      </w:pPr>
      <w:proofErr w:type="gramStart"/>
      <w:r w:rsidRPr="00AB6A4D">
        <w:rPr>
          <w:szCs w:val="16"/>
        </w:rPr>
        <w:t xml:space="preserve">Детский многопрофильный специализированный хирургический стационар, располагающий, круглосуточной рентгенорадиологической (рентген, КТ, УЗИ - методы исследования) службой, круглосуточной </w:t>
      </w:r>
      <w:r w:rsidR="00EB7038" w:rsidRPr="00AB6A4D">
        <w:rPr>
          <w:szCs w:val="16"/>
        </w:rPr>
        <w:t xml:space="preserve">клинико-биохимической </w:t>
      </w:r>
      <w:r w:rsidRPr="00AB6A4D">
        <w:rPr>
          <w:szCs w:val="16"/>
        </w:rPr>
        <w:t>лабораторной</w:t>
      </w:r>
      <w:r w:rsidR="00EB7038" w:rsidRPr="00AB6A4D">
        <w:rPr>
          <w:szCs w:val="16"/>
        </w:rPr>
        <w:t xml:space="preserve"> диагностикой, хирурго-травматологической, включая нейрохирургическую службами, </w:t>
      </w:r>
      <w:r w:rsidR="00F91625" w:rsidRPr="00AB6A4D">
        <w:rPr>
          <w:szCs w:val="16"/>
        </w:rPr>
        <w:t xml:space="preserve">экстренной операционной, </w:t>
      </w:r>
      <w:r w:rsidR="00EB7038" w:rsidRPr="00AB6A4D">
        <w:rPr>
          <w:szCs w:val="16"/>
        </w:rPr>
        <w:t>располагающий шоковой палатой.</w:t>
      </w:r>
      <w:proofErr w:type="gramEnd"/>
    </w:p>
    <w:p w:rsidR="00EB7038" w:rsidRPr="00AB6A4D" w:rsidRDefault="00EB7038" w:rsidP="00DF0CE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16"/>
        </w:rPr>
      </w:pPr>
      <w:proofErr w:type="gramStart"/>
      <w:r w:rsidRPr="00AB6A4D">
        <w:rPr>
          <w:szCs w:val="16"/>
        </w:rPr>
        <w:t xml:space="preserve">Многопрофильный специализированный хирургический стационар, располагающий, круглосуточной рентгенорадиологической (рентген, КТ, УЗИ - методы исследования) службой, круглосуточной клинико-биохимической лабораторной диагностикой, хирурго-травматологической, включая нейрохирургическую службами, </w:t>
      </w:r>
      <w:r w:rsidR="00F91625" w:rsidRPr="00AB6A4D">
        <w:rPr>
          <w:szCs w:val="16"/>
        </w:rPr>
        <w:t xml:space="preserve">экстренной операционной, </w:t>
      </w:r>
      <w:r w:rsidRPr="00AB6A4D">
        <w:rPr>
          <w:szCs w:val="16"/>
        </w:rPr>
        <w:t>располагающий шоковой палатой, имеющий в составе педиатрическую службу (отделение).</w:t>
      </w:r>
      <w:proofErr w:type="gramEnd"/>
    </w:p>
    <w:p w:rsidR="00EB7038" w:rsidRPr="00AB6A4D" w:rsidRDefault="00EB7038" w:rsidP="00DF0CE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16"/>
        </w:rPr>
      </w:pPr>
      <w:proofErr w:type="gramStart"/>
      <w:r w:rsidRPr="00AB6A4D">
        <w:rPr>
          <w:szCs w:val="16"/>
        </w:rPr>
        <w:t xml:space="preserve">Многопрофильный специализированный хирургический стационар, располагающий, круглосуточной рентгенорадиологической (рентген, КТ, УЗИ - методы исследования) службой, круглосуточной клинико-биохимической </w:t>
      </w:r>
      <w:r w:rsidRPr="00AB6A4D">
        <w:rPr>
          <w:szCs w:val="16"/>
        </w:rPr>
        <w:lastRenderedPageBreak/>
        <w:t xml:space="preserve">лабораторной диагностикой, хирурго-травматологической, включая нейрохирургическую службами, </w:t>
      </w:r>
      <w:r w:rsidR="00F91625" w:rsidRPr="00AB6A4D">
        <w:rPr>
          <w:szCs w:val="16"/>
        </w:rPr>
        <w:t xml:space="preserve">экстренной операционной, </w:t>
      </w:r>
      <w:r w:rsidRPr="00AB6A4D">
        <w:rPr>
          <w:szCs w:val="16"/>
        </w:rPr>
        <w:t>располагающий шоковой палатой, с незамедлительным информированием, на уровне приемного отделения и ответственным администратором (в дневное время) и ответственным дежурным хирургом (по дежурству)</w:t>
      </w:r>
      <w:r w:rsidR="00F91625" w:rsidRPr="00AB6A4D">
        <w:rPr>
          <w:szCs w:val="16"/>
        </w:rPr>
        <w:t>,</w:t>
      </w:r>
      <w:r w:rsidRPr="00AB6A4D">
        <w:rPr>
          <w:szCs w:val="16"/>
        </w:rPr>
        <w:t xml:space="preserve"> ответственного администратора (в дневное время) или ответственного дежурного хирурга (по дежурству) </w:t>
      </w:r>
      <w:r w:rsidRPr="00AB6A4D">
        <w:rPr>
          <w:b/>
          <w:szCs w:val="16"/>
        </w:rPr>
        <w:t>ближайшего</w:t>
      </w:r>
      <w:r w:rsidRPr="00AB6A4D">
        <w:rPr>
          <w:szCs w:val="16"/>
        </w:rPr>
        <w:t xml:space="preserve"> детского специализированного стационара</w:t>
      </w:r>
      <w:proofErr w:type="gramEnd"/>
      <w:r w:rsidRPr="00AB6A4D">
        <w:rPr>
          <w:szCs w:val="16"/>
        </w:rPr>
        <w:t xml:space="preserve"> о поступлении такого больного по жизненным показаниям в "непрофильный" стационар для взрослых пациентов.</w:t>
      </w:r>
    </w:p>
    <w:p w:rsidR="00EB7038" w:rsidRPr="00AB6A4D" w:rsidRDefault="00EB7038" w:rsidP="00DF0CE8">
      <w:pPr>
        <w:pStyle w:val="a5"/>
        <w:autoSpaceDE w:val="0"/>
        <w:autoSpaceDN w:val="0"/>
        <w:adjustRightInd w:val="0"/>
        <w:spacing w:line="360" w:lineRule="auto"/>
        <w:ind w:left="0" w:firstLine="567"/>
        <w:jc w:val="both"/>
        <w:rPr>
          <w:szCs w:val="16"/>
        </w:rPr>
      </w:pPr>
    </w:p>
    <w:p w:rsidR="00011AC2" w:rsidRPr="00AB6A4D" w:rsidRDefault="00F91625" w:rsidP="00DF0C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16"/>
          <w:lang w:eastAsia="ru-RU"/>
        </w:rPr>
      </w:pPr>
      <w:r w:rsidRPr="00AB6A4D">
        <w:rPr>
          <w:rFonts w:ascii="Times New Roman" w:hAnsi="Times New Roman"/>
          <w:b/>
          <w:sz w:val="24"/>
          <w:szCs w:val="16"/>
          <w:lang w:eastAsia="ru-RU"/>
        </w:rPr>
        <w:t>Порядок действий в шоковой палате при поступлении ребенка с травматическим шоком.</w:t>
      </w:r>
    </w:p>
    <w:p w:rsidR="00011AC2" w:rsidRPr="00AB6A4D" w:rsidRDefault="00772136" w:rsidP="00DF0C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16"/>
          <w:lang w:eastAsia="ru-RU"/>
        </w:rPr>
      </w:pPr>
      <w:r w:rsidRPr="00AB6A4D">
        <w:rPr>
          <w:rFonts w:ascii="Times New Roman" w:hAnsi="Times New Roman"/>
          <w:sz w:val="24"/>
          <w:szCs w:val="16"/>
          <w:lang w:eastAsia="ru-RU"/>
        </w:rPr>
        <w:t xml:space="preserve">Поступление ребенка с травматическим шоком в шоковую палату </w:t>
      </w:r>
      <w:r w:rsidR="00B25AF3">
        <w:rPr>
          <w:rFonts w:ascii="Times New Roman" w:hAnsi="Times New Roman"/>
          <w:sz w:val="24"/>
          <w:szCs w:val="16"/>
          <w:lang w:eastAsia="ru-RU"/>
        </w:rPr>
        <w:t>медицинской организации</w:t>
      </w:r>
      <w:r w:rsidRPr="00AB6A4D">
        <w:rPr>
          <w:rFonts w:ascii="Times New Roman" w:hAnsi="Times New Roman"/>
          <w:sz w:val="24"/>
          <w:szCs w:val="16"/>
          <w:lang w:eastAsia="ru-RU"/>
        </w:rPr>
        <w:t xml:space="preserve"> обеспечивает преемственность </w:t>
      </w:r>
      <w:proofErr w:type="spellStart"/>
      <w:r w:rsidRPr="00AB6A4D">
        <w:rPr>
          <w:rFonts w:ascii="Times New Roman" w:hAnsi="Times New Roman"/>
          <w:sz w:val="24"/>
          <w:szCs w:val="16"/>
          <w:lang w:eastAsia="ru-RU"/>
        </w:rPr>
        <w:t>догоспитального</w:t>
      </w:r>
      <w:proofErr w:type="spellEnd"/>
      <w:r w:rsidRPr="00AB6A4D">
        <w:rPr>
          <w:rFonts w:ascii="Times New Roman" w:hAnsi="Times New Roman"/>
          <w:sz w:val="24"/>
          <w:szCs w:val="16"/>
          <w:lang w:eastAsia="ru-RU"/>
        </w:rPr>
        <w:t xml:space="preserve"> и госпитального этапов лечения. Мультидисциплинарная бригада врачей в составе: ответственный дежурный хирург (специалист по сочетанной травме); травматолог, нейрохирург и анестезиолог-реаниматолог, совместно посистемно и посиндромно оценивает поступающего ребенка</w:t>
      </w:r>
      <w:r w:rsidR="00A7103F" w:rsidRPr="00AB6A4D">
        <w:rPr>
          <w:rFonts w:ascii="Times New Roman" w:hAnsi="Times New Roman"/>
          <w:sz w:val="24"/>
          <w:szCs w:val="16"/>
          <w:lang w:eastAsia="ru-RU"/>
        </w:rPr>
        <w:t xml:space="preserve"> в совокупности с данными анамнеза травмы, динамикой состояния за период транспортировке</w:t>
      </w:r>
      <w:r w:rsidRPr="00AB6A4D">
        <w:rPr>
          <w:rFonts w:ascii="Times New Roman" w:hAnsi="Times New Roman"/>
          <w:sz w:val="24"/>
          <w:szCs w:val="16"/>
          <w:lang w:eastAsia="ru-RU"/>
        </w:rPr>
        <w:t>, формируя первичный клинический диагноз и определяя ближайшую тактику диагностики и лечения пациента.</w:t>
      </w:r>
      <w:r w:rsidR="00967D0E" w:rsidRPr="00AB6A4D">
        <w:rPr>
          <w:rFonts w:ascii="Times New Roman" w:hAnsi="Times New Roman"/>
          <w:sz w:val="24"/>
          <w:szCs w:val="16"/>
          <w:lang w:eastAsia="ru-RU"/>
        </w:rPr>
        <w:t xml:space="preserve"> Для этих же целей привлекается рентген-лаборант/врач-рентгенолог, лаборант/врач-лаборант, специалист УЗИ/сертифицированный по УЗИ врач-хирург.</w:t>
      </w:r>
    </w:p>
    <w:p w:rsidR="00035CAE" w:rsidRPr="00AB6A4D" w:rsidRDefault="00D01EBC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16"/>
          <w:lang w:eastAsia="ru-RU"/>
        </w:rPr>
        <w:t>На</w:t>
      </w:r>
      <w:r w:rsidR="00A7103F" w:rsidRPr="00AB6A4D">
        <w:rPr>
          <w:rFonts w:ascii="Times New Roman" w:hAnsi="Times New Roman"/>
          <w:sz w:val="24"/>
          <w:szCs w:val="16"/>
          <w:lang w:eastAsia="ru-RU"/>
        </w:rPr>
        <w:t xml:space="preserve"> этап</w:t>
      </w:r>
      <w:r w:rsidRPr="00AB6A4D">
        <w:rPr>
          <w:rFonts w:ascii="Times New Roman" w:hAnsi="Times New Roman"/>
          <w:sz w:val="24"/>
          <w:szCs w:val="16"/>
          <w:lang w:eastAsia="ru-RU"/>
        </w:rPr>
        <w:t>е госпитализации</w:t>
      </w:r>
      <w:r w:rsidRPr="00AB6A4D">
        <w:rPr>
          <w:rFonts w:ascii="Times New Roman" w:hAnsi="Times New Roman"/>
          <w:sz w:val="24"/>
          <w:szCs w:val="24"/>
        </w:rPr>
        <w:t>, также как и на догоспитальном этапе диагностики и лечения</w:t>
      </w:r>
      <w:r w:rsidRPr="00AB6A4D">
        <w:rPr>
          <w:rFonts w:ascii="Times New Roman" w:hAnsi="Times New Roman"/>
          <w:sz w:val="24"/>
          <w:szCs w:val="16"/>
          <w:lang w:eastAsia="ru-RU"/>
        </w:rPr>
        <w:t xml:space="preserve"> важным является</w:t>
      </w:r>
      <w:r w:rsidR="00035CAE" w:rsidRPr="00AB6A4D">
        <w:rPr>
          <w:rFonts w:ascii="Times New Roman" w:hAnsi="Times New Roman"/>
          <w:sz w:val="24"/>
          <w:szCs w:val="16"/>
          <w:lang w:eastAsia="ru-RU"/>
        </w:rPr>
        <w:t xml:space="preserve"> достижение</w:t>
      </w:r>
      <w:r w:rsidR="00035CAE" w:rsidRPr="00AB6A4D">
        <w:rPr>
          <w:rFonts w:ascii="Times New Roman" w:hAnsi="Times New Roman"/>
          <w:sz w:val="24"/>
          <w:szCs w:val="24"/>
        </w:rPr>
        <w:t xml:space="preserve"> </w:t>
      </w:r>
      <w:r w:rsidRPr="00AB6A4D">
        <w:rPr>
          <w:rFonts w:ascii="Times New Roman" w:hAnsi="Times New Roman"/>
          <w:sz w:val="24"/>
          <w:szCs w:val="24"/>
        </w:rPr>
        <w:t>следующих</w:t>
      </w:r>
      <w:r w:rsidR="00035CAE" w:rsidRPr="00AB6A4D">
        <w:rPr>
          <w:rFonts w:ascii="Times New Roman" w:hAnsi="Times New Roman"/>
          <w:sz w:val="24"/>
          <w:szCs w:val="24"/>
        </w:rPr>
        <w:t xml:space="preserve"> целей:</w:t>
      </w:r>
    </w:p>
    <w:p w:rsidR="00035CAE" w:rsidRPr="00AB6A4D" w:rsidRDefault="00035CAE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1. Выявление и остановка кровотечения, но в отличи</w:t>
      </w:r>
      <w:r w:rsidR="00B25AF3">
        <w:rPr>
          <w:rFonts w:ascii="Times New Roman" w:hAnsi="Times New Roman"/>
          <w:sz w:val="24"/>
          <w:szCs w:val="24"/>
        </w:rPr>
        <w:t>е</w:t>
      </w:r>
      <w:r w:rsidRPr="00AB6A4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D01EBC" w:rsidRPr="00AB6A4D">
        <w:rPr>
          <w:rFonts w:ascii="Times New Roman" w:hAnsi="Times New Roman"/>
          <w:sz w:val="24"/>
          <w:szCs w:val="24"/>
        </w:rPr>
        <w:t>до</w:t>
      </w:r>
      <w:r w:rsidRPr="00AB6A4D">
        <w:rPr>
          <w:rFonts w:ascii="Times New Roman" w:hAnsi="Times New Roman"/>
          <w:sz w:val="24"/>
          <w:szCs w:val="24"/>
        </w:rPr>
        <w:t>госпитального</w:t>
      </w:r>
      <w:proofErr w:type="spellEnd"/>
      <w:r w:rsidRPr="00AB6A4D">
        <w:rPr>
          <w:rFonts w:ascii="Times New Roman" w:hAnsi="Times New Roman"/>
          <w:sz w:val="24"/>
          <w:szCs w:val="24"/>
        </w:rPr>
        <w:t xml:space="preserve"> этапа не только наружного, но и внутреннего, а также создание условий минимизации риска его возобновления в ходе проведения диагностических и лечебных действий вплоть до момента подачи больного в экстренную операционную при выявлении хирургических показаний. </w:t>
      </w:r>
    </w:p>
    <w:p w:rsidR="00035CAE" w:rsidRPr="00AB6A4D" w:rsidRDefault="00035CAE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2. Максимально быстрое ("золотой получас") проведение всех необходимых диагностических действий для оказания адекватной специализированной медицинской помощи.</w:t>
      </w:r>
    </w:p>
    <w:p w:rsidR="00035CAE" w:rsidRPr="00AB6A4D" w:rsidRDefault="00035CAE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3. Проведение комплекса реанимационных мероприятий, необходимых для поддержания жизненно-важных функций больного, при этом, </w:t>
      </w:r>
      <w:r w:rsidRPr="00AB6A4D">
        <w:rPr>
          <w:rFonts w:ascii="Times New Roman" w:hAnsi="Times New Roman"/>
          <w:b/>
          <w:sz w:val="24"/>
          <w:szCs w:val="24"/>
          <w:u w:val="single"/>
        </w:rPr>
        <w:t>важно</w:t>
      </w:r>
      <w:r w:rsidR="00D01EBC" w:rsidRPr="00AB6A4D">
        <w:rPr>
          <w:rFonts w:ascii="Times New Roman" w:hAnsi="Times New Roman"/>
          <w:sz w:val="24"/>
          <w:szCs w:val="24"/>
        </w:rPr>
        <w:t>, не задерживать</w:t>
      </w:r>
      <w:r w:rsidRPr="00AB6A4D">
        <w:rPr>
          <w:rFonts w:ascii="Times New Roman" w:hAnsi="Times New Roman"/>
          <w:sz w:val="24"/>
          <w:szCs w:val="24"/>
        </w:rPr>
        <w:t xml:space="preserve"> </w:t>
      </w:r>
      <w:r w:rsidR="00D01EBC" w:rsidRPr="00AB6A4D">
        <w:rPr>
          <w:rFonts w:ascii="Times New Roman" w:hAnsi="Times New Roman"/>
          <w:sz w:val="24"/>
          <w:szCs w:val="24"/>
        </w:rPr>
        <w:t xml:space="preserve">диагностический </w:t>
      </w:r>
      <w:r w:rsidRPr="00AB6A4D">
        <w:rPr>
          <w:rFonts w:ascii="Times New Roman" w:hAnsi="Times New Roman"/>
          <w:sz w:val="24"/>
          <w:szCs w:val="24"/>
        </w:rPr>
        <w:t>процесс.</w:t>
      </w:r>
    </w:p>
    <w:p w:rsidR="00035CAE" w:rsidRPr="00AB6A4D" w:rsidRDefault="00967D0E" w:rsidP="00DF0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AB6A4D">
        <w:rPr>
          <w:rFonts w:ascii="Times New Roman" w:hAnsi="Times New Roman"/>
          <w:sz w:val="24"/>
          <w:szCs w:val="24"/>
        </w:rPr>
        <w:t>мероприятий, проводим</w:t>
      </w:r>
      <w:r w:rsidR="00816A4E" w:rsidRPr="00AB6A4D">
        <w:rPr>
          <w:rFonts w:ascii="Times New Roman" w:hAnsi="Times New Roman"/>
          <w:sz w:val="24"/>
          <w:szCs w:val="24"/>
        </w:rPr>
        <w:t xml:space="preserve">ых параллельно друг </w:t>
      </w:r>
      <w:r w:rsidRPr="00AB6A4D">
        <w:rPr>
          <w:rFonts w:ascii="Times New Roman" w:hAnsi="Times New Roman"/>
          <w:sz w:val="24"/>
          <w:szCs w:val="24"/>
        </w:rPr>
        <w:t>другу в шоковой палате включает</w:t>
      </w:r>
      <w:proofErr w:type="gramEnd"/>
      <w:r w:rsidRPr="00AB6A4D">
        <w:rPr>
          <w:rFonts w:ascii="Times New Roman" w:hAnsi="Times New Roman"/>
          <w:sz w:val="24"/>
          <w:szCs w:val="24"/>
        </w:rPr>
        <w:t>:</w:t>
      </w:r>
    </w:p>
    <w:p w:rsidR="00D21883" w:rsidRPr="00AB6A4D" w:rsidRDefault="00D21883" w:rsidP="00DF0CE8">
      <w:pPr>
        <w:pStyle w:val="a5"/>
        <w:numPr>
          <w:ilvl w:val="0"/>
          <w:numId w:val="12"/>
        </w:numPr>
        <w:spacing w:line="360" w:lineRule="auto"/>
        <w:jc w:val="both"/>
      </w:pPr>
      <w:r w:rsidRPr="00AB6A4D">
        <w:t xml:space="preserve">Мониторинг ЖВФ (неинвазивное АД, ЧСС, ЧД, </w:t>
      </w:r>
      <w:r w:rsidRPr="00AB6A4D">
        <w:rPr>
          <w:lang w:val="en-US"/>
        </w:rPr>
        <w:t>SatO</w:t>
      </w:r>
      <w:r w:rsidRPr="00AB6A4D">
        <w:rPr>
          <w:vertAlign w:val="subscript"/>
        </w:rPr>
        <w:t>2</w:t>
      </w:r>
      <w:r w:rsidRPr="00AB6A4D">
        <w:t>, температура тела);</w:t>
      </w:r>
    </w:p>
    <w:p w:rsidR="00967D0E" w:rsidRPr="00AB6A4D" w:rsidRDefault="00967D0E" w:rsidP="00DF0CE8">
      <w:pPr>
        <w:pStyle w:val="a5"/>
        <w:numPr>
          <w:ilvl w:val="0"/>
          <w:numId w:val="12"/>
        </w:numPr>
        <w:spacing w:line="360" w:lineRule="auto"/>
        <w:jc w:val="both"/>
      </w:pPr>
      <w:proofErr w:type="gramStart"/>
      <w:r w:rsidRPr="00AB6A4D">
        <w:t>Физикальное обследование пациента с учетом анамнеза травмы (ДТП-пешеход/пассажир/водитель, кататравма - обстоятельства, другие)</w:t>
      </w:r>
      <w:r w:rsidR="00D21883" w:rsidRPr="00AB6A4D">
        <w:t xml:space="preserve">, оценка уровня </w:t>
      </w:r>
      <w:r w:rsidR="00D21883" w:rsidRPr="00AB6A4D">
        <w:lastRenderedPageBreak/>
        <w:t>сознания (вне седации и при нормализации ЖВФ), внешний осмотр, осмотр травматолога (при необходимости дополнительная иммобилизация</w:t>
      </w:r>
      <w:r w:rsidR="003A21D3" w:rsidRPr="00AB6A4D">
        <w:t>, включая установку С-дуги/другой компрессирующей системы при нестабильном переломе таза с продолженным кровотечением</w:t>
      </w:r>
      <w:r w:rsidR="00D21883" w:rsidRPr="00AB6A4D">
        <w:t>), хирурга (при необходимости дополнительные действия при продолжающемся наружном кровотечении)</w:t>
      </w:r>
      <w:r w:rsidRPr="00AB6A4D">
        <w:t>;</w:t>
      </w:r>
      <w:proofErr w:type="gramEnd"/>
    </w:p>
    <w:p w:rsidR="00D21883" w:rsidRPr="00AB6A4D" w:rsidRDefault="00726631" w:rsidP="00DF0CE8">
      <w:pPr>
        <w:pStyle w:val="a5"/>
        <w:numPr>
          <w:ilvl w:val="0"/>
          <w:numId w:val="12"/>
        </w:numPr>
        <w:spacing w:line="360" w:lineRule="auto"/>
        <w:jc w:val="both"/>
      </w:pPr>
      <w:r w:rsidRPr="00AB6A4D">
        <w:t xml:space="preserve">Анестезиологическое пособие </w:t>
      </w:r>
      <w:r w:rsidR="00D01EBC" w:rsidRPr="00AB6A4D">
        <w:t xml:space="preserve">ребенку </w:t>
      </w:r>
      <w:r w:rsidRPr="00AB6A4D">
        <w:t>(обезболивание, седатация), у</w:t>
      </w:r>
      <w:r w:rsidR="00D21883" w:rsidRPr="00AB6A4D">
        <w:t>становка центрального венозного катетера (если не было ранее), применение вазопрессорной и инотропной поддержки с нормализацией АД (в возрастных пределах) при контроле кровотечения</w:t>
      </w:r>
      <w:r w:rsidRPr="00AB6A4D">
        <w:t xml:space="preserve"> и превышении объема инфузионной терапии более 60-80 мл/кг, установка мочевого катетера, желудочного зонда</w:t>
      </w:r>
      <w:r w:rsidR="00D21883" w:rsidRPr="00AB6A4D">
        <w:t>;</w:t>
      </w:r>
    </w:p>
    <w:p w:rsidR="00D21883" w:rsidRPr="00AB6A4D" w:rsidRDefault="00D21883" w:rsidP="00DF0CE8">
      <w:pPr>
        <w:pStyle w:val="a5"/>
        <w:numPr>
          <w:ilvl w:val="0"/>
          <w:numId w:val="12"/>
        </w:numPr>
        <w:spacing w:line="360" w:lineRule="auto"/>
        <w:jc w:val="both"/>
      </w:pPr>
      <w:r w:rsidRPr="00AB6A4D">
        <w:t>Интубация и перевод на ИВЛ, расширяя показания для этого у детей</w:t>
      </w:r>
      <w:r w:rsidR="003A21D3" w:rsidRPr="00AB6A4D">
        <w:t xml:space="preserve"> младше 5 лет. Все манипуляции проводятся при фиксации шейного отдела позвоночника жестким воротником до исключения костно-травматической патологии методом КТ;</w:t>
      </w:r>
    </w:p>
    <w:p w:rsidR="00D21883" w:rsidRPr="00AB6A4D" w:rsidRDefault="00D21883" w:rsidP="00DF0CE8">
      <w:pPr>
        <w:pStyle w:val="a5"/>
        <w:numPr>
          <w:ilvl w:val="0"/>
          <w:numId w:val="12"/>
        </w:numPr>
        <w:spacing w:line="360" w:lineRule="auto"/>
        <w:jc w:val="both"/>
      </w:pPr>
      <w:r w:rsidRPr="00AB6A4D">
        <w:t>Выполнение УЗИ брюшной полости (наличие и объем свободной жидкости, признаки нарушения целостности паренхиматозных органов)</w:t>
      </w:r>
      <w:r w:rsidR="003A21D3" w:rsidRPr="00AB6A4D">
        <w:t xml:space="preserve"> для исключения внутреннего кровотечения</w:t>
      </w:r>
      <w:r w:rsidRPr="00AB6A4D">
        <w:t>;</w:t>
      </w:r>
    </w:p>
    <w:p w:rsidR="00D21883" w:rsidRPr="00AB6A4D" w:rsidRDefault="00D21883" w:rsidP="00DF0CE8">
      <w:pPr>
        <w:pStyle w:val="a5"/>
        <w:numPr>
          <w:ilvl w:val="0"/>
          <w:numId w:val="12"/>
        </w:numPr>
        <w:spacing w:line="360" w:lineRule="auto"/>
        <w:jc w:val="both"/>
      </w:pPr>
      <w:r w:rsidRPr="00AB6A4D">
        <w:t>Забор крови</w:t>
      </w:r>
      <w:r w:rsidR="00726631" w:rsidRPr="00AB6A4D">
        <w:t xml:space="preserve"> для комплексного лабораторного исследования (клинический анализ, биохимический анализ, кислотно-основное равновесие)</w:t>
      </w:r>
      <w:r w:rsidR="003A21D3" w:rsidRPr="00AB6A4D">
        <w:t xml:space="preserve"> и определения группы, резуса и биотипа крови</w:t>
      </w:r>
      <w:r w:rsidR="00726631" w:rsidRPr="00AB6A4D">
        <w:t>;</w:t>
      </w:r>
    </w:p>
    <w:p w:rsidR="00726631" w:rsidRPr="00AB6A4D" w:rsidRDefault="00726631" w:rsidP="00DF0CE8">
      <w:pPr>
        <w:pStyle w:val="a5"/>
        <w:numPr>
          <w:ilvl w:val="0"/>
          <w:numId w:val="12"/>
        </w:numPr>
        <w:spacing w:line="360" w:lineRule="auto"/>
        <w:jc w:val="both"/>
      </w:pPr>
      <w:r w:rsidRPr="00AB6A4D">
        <w:t>Выполнение рентгеновского исследования определяется наличием резерва времени</w:t>
      </w:r>
      <w:r w:rsidR="004C0C90" w:rsidRPr="00AB6A4D">
        <w:t xml:space="preserve">, клинической ситуацией </w:t>
      </w:r>
      <w:r w:rsidRPr="00AB6A4D">
        <w:t>и не должно задерживать проведени</w:t>
      </w:r>
      <w:r w:rsidR="004C0C90" w:rsidRPr="00AB6A4D">
        <w:t>я</w:t>
      </w:r>
      <w:r w:rsidRPr="00AB6A4D">
        <w:t xml:space="preserve"> экстренной КТ.</w:t>
      </w:r>
      <w:r w:rsidR="003A21D3" w:rsidRPr="00AB6A4D">
        <w:t xml:space="preserve"> При отсутствии резерва времени, нестабильном состоянии пациента </w:t>
      </w:r>
      <w:r w:rsidR="004C0C90" w:rsidRPr="00AB6A4D">
        <w:t>производится</w:t>
      </w:r>
      <w:r w:rsidR="003A21D3" w:rsidRPr="00AB6A4D">
        <w:t xml:space="preserve"> рентген грудной клетки (п</w:t>
      </w:r>
      <w:r w:rsidR="004C0C90" w:rsidRPr="00AB6A4D">
        <w:t>невмо/гемоторакс) и костей таза и выполняются хирургические действия (дренирование пневмо/гемоторакса, стабилизация перелома костей таза компрессирующей системой) необходимые для стабилизации состояния больного в условиях шоковой палаты.</w:t>
      </w:r>
    </w:p>
    <w:p w:rsidR="003F48B7" w:rsidRPr="00AB6A4D" w:rsidRDefault="003F48B7" w:rsidP="00B25AF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B6A4D">
        <w:rPr>
          <w:rFonts w:ascii="Times New Roman" w:hAnsi="Times New Roman"/>
          <w:sz w:val="24"/>
        </w:rPr>
        <w:tab/>
        <w:t xml:space="preserve">Из шоковой палаты ребенок поступает в кабинет КТ, где в течение 10 минут исследования (при высокоэнергетической травме - кататравма, ДТП, длительность сканирования </w:t>
      </w:r>
      <w:r w:rsidR="008D45D5" w:rsidRPr="00AB6A4D">
        <w:rPr>
          <w:rFonts w:ascii="Times New Roman" w:hAnsi="Times New Roman"/>
          <w:sz w:val="24"/>
        </w:rPr>
        <w:t xml:space="preserve">может </w:t>
      </w:r>
      <w:r w:rsidRPr="00AB6A4D">
        <w:rPr>
          <w:rFonts w:ascii="Times New Roman" w:hAnsi="Times New Roman"/>
          <w:sz w:val="24"/>
        </w:rPr>
        <w:t>состав</w:t>
      </w:r>
      <w:r w:rsidR="008D45D5" w:rsidRPr="00AB6A4D">
        <w:rPr>
          <w:rFonts w:ascii="Times New Roman" w:hAnsi="Times New Roman"/>
          <w:sz w:val="24"/>
        </w:rPr>
        <w:t>и</w:t>
      </w:r>
      <w:r w:rsidRPr="00AB6A4D">
        <w:rPr>
          <w:rFonts w:ascii="Times New Roman" w:hAnsi="Times New Roman"/>
          <w:sz w:val="24"/>
        </w:rPr>
        <w:t>т</w:t>
      </w:r>
      <w:r w:rsidR="008D45D5" w:rsidRPr="00AB6A4D">
        <w:rPr>
          <w:rFonts w:ascii="Times New Roman" w:hAnsi="Times New Roman"/>
          <w:sz w:val="24"/>
        </w:rPr>
        <w:t>ь</w:t>
      </w:r>
      <w:r w:rsidRPr="00AB6A4D">
        <w:rPr>
          <w:rFonts w:ascii="Times New Roman" w:hAnsi="Times New Roman"/>
          <w:sz w:val="24"/>
        </w:rPr>
        <w:t xml:space="preserve"> до 20 минут, т.к. обычное исследование дополняется контрастным) должна быть обеспечена возможность продолжения мониторинга и поддержания ЖВФ, ИВЛ, седации, обезболивания. </w:t>
      </w:r>
      <w:r w:rsidR="008A741E" w:rsidRPr="00AB6A4D">
        <w:rPr>
          <w:rFonts w:ascii="Times New Roman" w:hAnsi="Times New Roman"/>
          <w:sz w:val="24"/>
        </w:rPr>
        <w:t>Протокол КТ исследования предполагает оценку всех сегментов тела, включая голову и шейный отдел позвоночника, другие отделы позвоночника наряду с исследованием грудной клетки, брюшной полости и таза.</w:t>
      </w:r>
      <w:r w:rsidR="004C0C90" w:rsidRPr="00AB6A4D">
        <w:rPr>
          <w:rFonts w:ascii="Times New Roman" w:hAnsi="Times New Roman"/>
          <w:sz w:val="24"/>
        </w:rPr>
        <w:t xml:space="preserve"> Выполнение и оценка результатов КТ дежурной бригадой во главе с ответственным хирургом позволяет определить </w:t>
      </w:r>
      <w:r w:rsidR="00D01EBC" w:rsidRPr="00AB6A4D">
        <w:rPr>
          <w:rFonts w:ascii="Times New Roman" w:hAnsi="Times New Roman"/>
          <w:sz w:val="24"/>
        </w:rPr>
        <w:lastRenderedPageBreak/>
        <w:t xml:space="preserve">последующую, в течение времени после поступления, </w:t>
      </w:r>
      <w:r w:rsidR="004C0C90" w:rsidRPr="00AB6A4D">
        <w:rPr>
          <w:rFonts w:ascii="Times New Roman" w:hAnsi="Times New Roman"/>
          <w:sz w:val="24"/>
        </w:rPr>
        <w:t>тактику оказания помощи пострадавшему.</w:t>
      </w:r>
    </w:p>
    <w:p w:rsidR="00B25AF3" w:rsidRDefault="00B25AF3" w:rsidP="00DF0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B6A4D">
        <w:rPr>
          <w:rFonts w:ascii="Times New Roman" w:hAnsi="Times New Roman"/>
          <w:b/>
          <w:sz w:val="24"/>
        </w:rPr>
        <w:t>Список литературы:</w:t>
      </w: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AB6A4D">
        <w:rPr>
          <w:rFonts w:ascii="Times New Roman" w:hAnsi="Times New Roman"/>
          <w:sz w:val="24"/>
          <w:szCs w:val="24"/>
          <w:lang w:eastAsia="ru-RU"/>
        </w:rPr>
        <w:t xml:space="preserve">- Шок. Учебно-методическое пособие. Мороз В.В., Бобринская  И.Г., Васильев В.Ю., Спиридонова Е.А., </w:t>
      </w:r>
      <w:proofErr w:type="spellStart"/>
      <w:r w:rsidRPr="00AB6A4D">
        <w:rPr>
          <w:rFonts w:ascii="Times New Roman" w:hAnsi="Times New Roman"/>
          <w:sz w:val="24"/>
          <w:szCs w:val="24"/>
          <w:lang w:eastAsia="ru-RU"/>
        </w:rPr>
        <w:t>Тишков</w:t>
      </w:r>
      <w:proofErr w:type="spellEnd"/>
      <w:r w:rsidRPr="00AB6A4D">
        <w:rPr>
          <w:rFonts w:ascii="Times New Roman" w:hAnsi="Times New Roman"/>
          <w:sz w:val="24"/>
          <w:szCs w:val="24"/>
          <w:lang w:eastAsia="ru-RU"/>
        </w:rPr>
        <w:t xml:space="preserve"> Е.А., </w:t>
      </w:r>
      <w:proofErr w:type="spellStart"/>
      <w:r w:rsidRPr="00AB6A4D">
        <w:rPr>
          <w:rFonts w:ascii="Times New Roman" w:hAnsi="Times New Roman"/>
          <w:sz w:val="24"/>
          <w:szCs w:val="24"/>
          <w:lang w:eastAsia="ru-RU"/>
        </w:rPr>
        <w:t>Суряхин</w:t>
      </w:r>
      <w:proofErr w:type="spellEnd"/>
      <w:r w:rsidRPr="00AB6A4D">
        <w:rPr>
          <w:rFonts w:ascii="Times New Roman" w:hAnsi="Times New Roman"/>
          <w:sz w:val="24"/>
          <w:szCs w:val="24"/>
          <w:lang w:eastAsia="ru-RU"/>
        </w:rPr>
        <w:t xml:space="preserve"> В.С.  Научно-исследовательский институт общей реаниматологии им. В.А. </w:t>
      </w:r>
      <w:proofErr w:type="spellStart"/>
      <w:r w:rsidRPr="00AB6A4D">
        <w:rPr>
          <w:rFonts w:ascii="Times New Roman" w:hAnsi="Times New Roman"/>
          <w:sz w:val="24"/>
          <w:szCs w:val="24"/>
          <w:lang w:eastAsia="ru-RU"/>
        </w:rPr>
        <w:t>Неговского</w:t>
      </w:r>
      <w:proofErr w:type="spellEnd"/>
      <w:r w:rsidRPr="00AB6A4D">
        <w:rPr>
          <w:rFonts w:ascii="Times New Roman" w:hAnsi="Times New Roman"/>
          <w:sz w:val="24"/>
          <w:szCs w:val="24"/>
          <w:lang w:eastAsia="ru-RU"/>
        </w:rPr>
        <w:t xml:space="preserve"> РАМН. Москва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, 2011</w:t>
      </w: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Bulger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E.M., May S.,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Kerby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J.D., et al. Out-of-hospital hypertonic resuscitation after traumatic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hypovolemic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shock: a randomized, placebo controlled trial. </w:t>
      </w:r>
      <w:r w:rsidRPr="00AB6A4D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Ann Surg. 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2011</w:t>
      </w:r>
      <w:proofErr w:type="gramStart"/>
      <w:r w:rsidRPr="00AB6A4D">
        <w:rPr>
          <w:rFonts w:ascii="Times New Roman" w:hAnsi="Times New Roman"/>
          <w:sz w:val="24"/>
          <w:szCs w:val="24"/>
          <w:lang w:val="en-US" w:eastAsia="ru-RU"/>
        </w:rPr>
        <w:t>;253</w:t>
      </w:r>
      <w:proofErr w:type="gramEnd"/>
      <w:r w:rsidRPr="00AB6A4D">
        <w:rPr>
          <w:rFonts w:ascii="Times New Roman" w:hAnsi="Times New Roman"/>
          <w:sz w:val="24"/>
          <w:szCs w:val="24"/>
          <w:lang w:val="en-US" w:eastAsia="ru-RU"/>
        </w:rPr>
        <w:t>(3): pp. 431- 441.</w:t>
      </w: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rPr>
          <w:rStyle w:val="a8"/>
          <w:rFonts w:ascii="Times New Roman" w:hAnsi="Times New Roman"/>
          <w:b w:val="0"/>
          <w:sz w:val="24"/>
          <w:szCs w:val="24"/>
          <w:lang w:val="en-US"/>
        </w:rPr>
      </w:pPr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- Butler F. Fluid resuscitation in tactical combat casualty care: brief history and current status. </w:t>
      </w:r>
      <w:proofErr w:type="gramStart"/>
      <w:r w:rsidRPr="00AB6A4D">
        <w:rPr>
          <w:rFonts w:ascii="Times New Roman" w:hAnsi="Times New Roman"/>
          <w:iCs/>
          <w:sz w:val="24"/>
          <w:szCs w:val="24"/>
          <w:lang w:val="en-US" w:eastAsia="ru-RU"/>
        </w:rPr>
        <w:t>Journal of Trauma-Injury Infection &amp; Critical Care.</w:t>
      </w:r>
      <w:proofErr w:type="gramEnd"/>
      <w:r w:rsidRPr="00AB6A4D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2011; 70(5): </w:t>
      </w:r>
      <w:proofErr w:type="spellStart"/>
      <w:r w:rsidRPr="00AB6A4D">
        <w:rPr>
          <w:rFonts w:ascii="Times New Roman" w:hAnsi="Times New Roman"/>
          <w:sz w:val="24"/>
          <w:szCs w:val="24"/>
          <w:lang w:eastAsia="ru-RU"/>
        </w:rPr>
        <w:t>рр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>. 11 - 12.</w:t>
      </w:r>
    </w:p>
    <w:p w:rsidR="00667A87" w:rsidRPr="00AB6A4D" w:rsidRDefault="00667A87" w:rsidP="00DF0CE8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  <w:lang w:val="en-US"/>
        </w:rPr>
      </w:pPr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- </w:t>
      </w:r>
      <w:proofErr w:type="spellStart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>Cherkas</w:t>
      </w:r>
      <w:proofErr w:type="spellEnd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 D., Elle M.-C., Wasserman E.J., </w:t>
      </w:r>
      <w:proofErr w:type="spellStart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>Zhong</w:t>
      </w:r>
      <w:proofErr w:type="spellEnd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 X. Traumatic hemorrhagic shock: Advances in fluid management. </w:t>
      </w:r>
      <w:proofErr w:type="gramStart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>Emergency Medicine Practice.</w:t>
      </w:r>
      <w:proofErr w:type="gramEnd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gramStart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>No.11, Vol.13, pp. 1 -17, 2011.</w:t>
      </w:r>
      <w:proofErr w:type="gramEnd"/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- Cotton B.A., Jerome R., Collier B.R., et al. Guidelines for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prehospital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fluid resuscitation in the injured patient. </w:t>
      </w:r>
      <w:r w:rsidRPr="00AB6A4D">
        <w:rPr>
          <w:rFonts w:ascii="Times New Roman" w:hAnsi="Times New Roman"/>
          <w:iCs/>
          <w:sz w:val="24"/>
          <w:szCs w:val="24"/>
          <w:lang w:val="en-US" w:eastAsia="ru-RU"/>
        </w:rPr>
        <w:t>J Trauma</w:t>
      </w:r>
      <w:r w:rsidRPr="00AB6A4D">
        <w:rPr>
          <w:rFonts w:ascii="Times New Roman" w:hAnsi="Times New Roman"/>
          <w:i/>
          <w:iCs/>
          <w:sz w:val="24"/>
          <w:szCs w:val="24"/>
          <w:lang w:val="en-US" w:eastAsia="ru-RU"/>
        </w:rPr>
        <w:t>.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2009</w:t>
      </w:r>
      <w:proofErr w:type="gramStart"/>
      <w:r w:rsidRPr="00AB6A4D">
        <w:rPr>
          <w:rFonts w:ascii="Times New Roman" w:hAnsi="Times New Roman"/>
          <w:sz w:val="24"/>
          <w:szCs w:val="24"/>
          <w:lang w:val="en-US" w:eastAsia="ru-RU"/>
        </w:rPr>
        <w:t>;67</w:t>
      </w:r>
      <w:proofErr w:type="gramEnd"/>
      <w:r w:rsidRPr="00AB6A4D">
        <w:rPr>
          <w:rFonts w:ascii="Times New Roman" w:hAnsi="Times New Roman"/>
          <w:sz w:val="24"/>
          <w:szCs w:val="24"/>
          <w:lang w:val="en-US" w:eastAsia="ru-RU"/>
        </w:rPr>
        <w:t>(2): pp. 389-402.</w:t>
      </w:r>
    </w:p>
    <w:p w:rsidR="00667A87" w:rsidRPr="00AB6A4D" w:rsidRDefault="00667A87" w:rsidP="00DF0CE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Crewdson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K.,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Lockey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D., Davies G. Outcome from pediatric cardiac arrest associated with trauma. </w:t>
      </w:r>
      <w:proofErr w:type="gram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Resuscitation.</w:t>
      </w:r>
      <w:proofErr w:type="gram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2007</w:t>
      </w:r>
      <w:proofErr w:type="gram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;75:29</w:t>
      </w:r>
      <w:proofErr w:type="gram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–34. [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PubMed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17420084]</w:t>
      </w:r>
    </w:p>
    <w:p w:rsidR="00667A87" w:rsidRPr="00AB6A4D" w:rsidRDefault="00667A87" w:rsidP="00DF0CE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Donoghue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A.J.,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Nadkarni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V., Berg R.A., Osmond M.H., Wells G., Nesbitt L., et al. Out-of-hospital pediatric cardiac arrest: An epidemiologic review and assessment of current knowledge. Ann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Emerg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Med. 2005</w:t>
      </w:r>
      <w:proofErr w:type="gram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;46:512</w:t>
      </w:r>
      <w:proofErr w:type="gram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–22. [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PubMed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16308066]</w:t>
      </w:r>
    </w:p>
    <w:p w:rsidR="00667A87" w:rsidRPr="00AB6A4D" w:rsidRDefault="00667A87" w:rsidP="00DF0CE8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  <w:lang w:val="en-US"/>
        </w:rPr>
      </w:pPr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- </w:t>
      </w:r>
      <w:proofErr w:type="spellStart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>Liberman</w:t>
      </w:r>
      <w:proofErr w:type="spellEnd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 M., </w:t>
      </w:r>
      <w:proofErr w:type="spellStart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>Mulder</w:t>
      </w:r>
      <w:proofErr w:type="spellEnd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 D., Lavoie A., </w:t>
      </w:r>
      <w:proofErr w:type="spellStart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>e.a</w:t>
      </w:r>
      <w:proofErr w:type="spellEnd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. Multicenter Canadian study of </w:t>
      </w:r>
      <w:proofErr w:type="spellStart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>prehospital</w:t>
      </w:r>
      <w:proofErr w:type="spellEnd"/>
      <w:r w:rsidRPr="00AB6A4D">
        <w:rPr>
          <w:rStyle w:val="a8"/>
          <w:rFonts w:ascii="Times New Roman" w:hAnsi="Times New Roman"/>
          <w:b w:val="0"/>
          <w:sz w:val="24"/>
          <w:szCs w:val="24"/>
          <w:lang w:val="en-US"/>
        </w:rPr>
        <w:t xml:space="preserve"> trauma care. Ann. Surg., 2003; 237 (2): pp. 153-160.</w:t>
      </w:r>
    </w:p>
    <w:p w:rsidR="00667A87" w:rsidRPr="00AB6A4D" w:rsidRDefault="00667A87" w:rsidP="00DF0CE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Murphy J.T.,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Jaiswal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K.,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Sabella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J., Vinson L.,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Megison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S.,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Maxson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R.T.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Prehospital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cardiopulmonary resuscitation in the pediatric trauma patient. J 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Pediatr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Surg.2010</w:t>
      </w:r>
      <w:proofErr w:type="gram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;45:1413</w:t>
      </w:r>
      <w:proofErr w:type="gram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–9. [</w:t>
      </w:r>
      <w:proofErr w:type="spell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PubMed</w:t>
      </w:r>
      <w:proofErr w:type="spell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20638517]</w:t>
      </w: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  <w:lang w:val="en-US"/>
        </w:rPr>
      </w:pPr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 Pang D. Spinal cord injury without radiographic abnormality in children, 2 decades later. </w:t>
      </w:r>
      <w:proofErr w:type="gram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Neurosurgery.</w:t>
      </w:r>
      <w:proofErr w:type="gram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2004</w:t>
      </w:r>
      <w:proofErr w:type="gramStart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;55:1325</w:t>
      </w:r>
      <w:proofErr w:type="gramEnd"/>
      <w:r w:rsidRPr="00AB6A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–42. </w:t>
      </w: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Revell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M., Greaves .I, Porter K. Endpoints for fluid resuscitation in hemorrhagic shock. </w:t>
      </w:r>
      <w:r w:rsidRPr="00AB6A4D">
        <w:rPr>
          <w:rFonts w:ascii="Times New Roman" w:hAnsi="Times New Roman"/>
          <w:iCs/>
          <w:sz w:val="24"/>
          <w:szCs w:val="24"/>
          <w:lang w:val="en-US" w:eastAsia="ru-RU"/>
        </w:rPr>
        <w:t>J. Trauma.</w:t>
      </w:r>
      <w:r w:rsidRPr="00AB6A4D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2003</w:t>
      </w:r>
      <w:proofErr w:type="gramStart"/>
      <w:r w:rsidRPr="00AB6A4D">
        <w:rPr>
          <w:rFonts w:ascii="Times New Roman" w:hAnsi="Times New Roman"/>
          <w:sz w:val="24"/>
          <w:szCs w:val="24"/>
          <w:lang w:val="en-US" w:eastAsia="ru-RU"/>
        </w:rPr>
        <w:t>;54</w:t>
      </w:r>
      <w:proofErr w:type="gram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(5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Suppl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): </w:t>
      </w:r>
      <w:proofErr w:type="spellStart"/>
      <w:r w:rsidRPr="00AB6A4D">
        <w:rPr>
          <w:rFonts w:ascii="Times New Roman" w:hAnsi="Times New Roman"/>
          <w:sz w:val="24"/>
          <w:szCs w:val="24"/>
          <w:lang w:eastAsia="ru-RU"/>
        </w:rPr>
        <w:t>рр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>. 63 - 67.</w:t>
      </w: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Santry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H.P.,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Alam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H.B. Fluid resuscitation: past, present, and the future. </w:t>
      </w:r>
      <w:proofErr w:type="gramStart"/>
      <w:r w:rsidRPr="00AB6A4D">
        <w:rPr>
          <w:rFonts w:ascii="Times New Roman" w:hAnsi="Times New Roman"/>
          <w:iCs/>
          <w:sz w:val="24"/>
          <w:szCs w:val="24"/>
          <w:lang w:val="en-US" w:eastAsia="ru-RU"/>
        </w:rPr>
        <w:t>Shock.</w:t>
      </w:r>
      <w:proofErr w:type="gramEnd"/>
      <w:r w:rsidRPr="00AB6A4D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2010; 33 (3</w:t>
      </w:r>
      <w:proofErr w:type="gramStart"/>
      <w:r w:rsidRPr="00AB6A4D">
        <w:rPr>
          <w:rFonts w:ascii="Times New Roman" w:hAnsi="Times New Roman"/>
          <w:sz w:val="24"/>
          <w:szCs w:val="24"/>
          <w:lang w:val="en-US" w:eastAsia="ru-RU"/>
        </w:rPr>
        <w:t>) :</w:t>
      </w:r>
      <w:proofErr w:type="gram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pp. 229 - 241.</w:t>
      </w: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rPr>
          <w:rStyle w:val="a8"/>
          <w:rFonts w:ascii="Times New Roman" w:hAnsi="Times New Roman"/>
          <w:b w:val="0"/>
          <w:sz w:val="24"/>
          <w:szCs w:val="24"/>
          <w:lang w:val="en-US"/>
        </w:rPr>
      </w:pP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Shakur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H., Roberts I., Bautista R., et al. Effects of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tranexamic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acid on death, vascular occlusive events, and blood transfusion in trauma patients with significant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haemorrhage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(CRASH-2): a randomized, placebo-controlled trial. </w:t>
      </w:r>
      <w:proofErr w:type="gramStart"/>
      <w:r w:rsidRPr="00AB6A4D">
        <w:rPr>
          <w:rFonts w:ascii="Times New Roman" w:hAnsi="Times New Roman"/>
          <w:iCs/>
          <w:sz w:val="24"/>
          <w:szCs w:val="24"/>
          <w:lang w:val="en-US" w:eastAsia="ru-RU"/>
        </w:rPr>
        <w:t>Lancet.</w:t>
      </w:r>
      <w:proofErr w:type="gramEnd"/>
      <w:r w:rsidRPr="00AB6A4D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2010</w:t>
      </w:r>
      <w:proofErr w:type="gramStart"/>
      <w:r w:rsidRPr="00AB6A4D">
        <w:rPr>
          <w:rFonts w:ascii="Times New Roman" w:hAnsi="Times New Roman"/>
          <w:sz w:val="24"/>
          <w:szCs w:val="24"/>
          <w:lang w:val="en-US" w:eastAsia="ru-RU"/>
        </w:rPr>
        <w:t>;376</w:t>
      </w:r>
      <w:proofErr w:type="gramEnd"/>
      <w:r w:rsidRPr="00AB6A4D">
        <w:rPr>
          <w:rFonts w:ascii="Times New Roman" w:hAnsi="Times New Roman"/>
          <w:sz w:val="24"/>
          <w:szCs w:val="24"/>
          <w:lang w:val="en-US" w:eastAsia="ru-RU"/>
        </w:rPr>
        <w:t>(9734):23-32.</w:t>
      </w:r>
    </w:p>
    <w:p w:rsidR="00667A87" w:rsidRPr="00AB6A4D" w:rsidRDefault="00667A87" w:rsidP="00DF0C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A4D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-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Spahn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D.R., Bouillon B.,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Cerny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V., et.al. Management of bleeding and </w:t>
      </w:r>
      <w:proofErr w:type="spellStart"/>
      <w:r w:rsidRPr="00AB6A4D">
        <w:rPr>
          <w:rFonts w:ascii="Times New Roman" w:hAnsi="Times New Roman"/>
          <w:sz w:val="24"/>
          <w:szCs w:val="24"/>
          <w:lang w:val="en-US" w:eastAsia="ru-RU"/>
        </w:rPr>
        <w:t>coagulopathy</w:t>
      </w:r>
      <w:proofErr w:type="spellEnd"/>
      <w:r w:rsidRPr="00AB6A4D">
        <w:rPr>
          <w:rFonts w:ascii="Times New Roman" w:hAnsi="Times New Roman"/>
          <w:sz w:val="24"/>
          <w:szCs w:val="24"/>
          <w:lang w:val="en-US" w:eastAsia="ru-RU"/>
        </w:rPr>
        <w:t xml:space="preserve"> following major trauma: an update European guideline. Critical</w:t>
      </w:r>
      <w:r w:rsidRPr="00AB6A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Care</w:t>
      </w:r>
      <w:r w:rsidRPr="00AB6A4D">
        <w:rPr>
          <w:rFonts w:ascii="Times New Roman" w:hAnsi="Times New Roman"/>
          <w:sz w:val="24"/>
          <w:szCs w:val="24"/>
          <w:lang w:eastAsia="ru-RU"/>
        </w:rPr>
        <w:t>, 2013, 17: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AB6A4D">
        <w:rPr>
          <w:rFonts w:ascii="Times New Roman" w:hAnsi="Times New Roman"/>
          <w:sz w:val="24"/>
          <w:szCs w:val="24"/>
          <w:lang w:eastAsia="ru-RU"/>
        </w:rPr>
        <w:t xml:space="preserve">76, </w:t>
      </w:r>
      <w:r w:rsidRPr="00AB6A4D">
        <w:rPr>
          <w:rFonts w:ascii="Times New Roman" w:hAnsi="Times New Roman"/>
          <w:sz w:val="24"/>
          <w:szCs w:val="24"/>
          <w:lang w:val="en-US" w:eastAsia="ru-RU"/>
        </w:rPr>
        <w:t>pp</w:t>
      </w:r>
      <w:r w:rsidRPr="00AB6A4D">
        <w:rPr>
          <w:rFonts w:ascii="Times New Roman" w:hAnsi="Times New Roman"/>
          <w:sz w:val="24"/>
          <w:szCs w:val="24"/>
          <w:lang w:eastAsia="ru-RU"/>
        </w:rPr>
        <w:t>. 1-45.</w:t>
      </w:r>
    </w:p>
    <w:p w:rsidR="00667A87" w:rsidRDefault="00667A87" w:rsidP="00DF0CE8">
      <w:pPr>
        <w:spacing w:after="0" w:line="360" w:lineRule="auto"/>
        <w:ind w:left="709"/>
        <w:jc w:val="both"/>
        <w:rPr>
          <w:rFonts w:ascii="Times New Roman" w:hAnsi="Times New Roman"/>
          <w:sz w:val="24"/>
        </w:rPr>
      </w:pPr>
    </w:p>
    <w:p w:rsidR="00541101" w:rsidRPr="00AB6A4D" w:rsidRDefault="00541101" w:rsidP="00DF0CE8">
      <w:pPr>
        <w:spacing w:after="0" w:line="360" w:lineRule="auto"/>
        <w:ind w:left="709"/>
        <w:jc w:val="both"/>
        <w:rPr>
          <w:rFonts w:ascii="Times New Roman" w:hAnsi="Times New Roman"/>
          <w:sz w:val="24"/>
        </w:rPr>
      </w:pPr>
    </w:p>
    <w:p w:rsidR="00667A87" w:rsidRPr="00AB6A4D" w:rsidRDefault="00667A87" w:rsidP="00DF0C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МЕТОДОЛОГИЯ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Методы, использованные для сбора/селекции доказательств:</w:t>
      </w:r>
    </w:p>
    <w:p w:rsidR="00667A87" w:rsidRPr="00AB6A4D" w:rsidRDefault="00667A87" w:rsidP="00DF0CE8">
      <w:pPr>
        <w:pStyle w:val="11"/>
        <w:numPr>
          <w:ilvl w:val="0"/>
          <w:numId w:val="16"/>
        </w:numPr>
        <w:spacing w:line="360" w:lineRule="auto"/>
        <w:ind w:left="0" w:firstLine="567"/>
        <w:jc w:val="both"/>
        <w:rPr>
          <w:rFonts w:eastAsia="Calibri"/>
        </w:rPr>
      </w:pPr>
      <w:r w:rsidRPr="00AB6A4D">
        <w:rPr>
          <w:rFonts w:eastAsia="Calibri"/>
        </w:rPr>
        <w:t>поиск в электронных базах данных.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Описание методов, использованных для сбора/селекции доказательств</w:t>
      </w:r>
    </w:p>
    <w:p w:rsidR="00667A87" w:rsidRPr="00AB6A4D" w:rsidRDefault="00667A87" w:rsidP="00DF0CE8">
      <w:pPr>
        <w:pStyle w:val="11"/>
        <w:numPr>
          <w:ilvl w:val="0"/>
          <w:numId w:val="16"/>
        </w:numPr>
        <w:spacing w:line="360" w:lineRule="auto"/>
        <w:ind w:left="0" w:firstLine="567"/>
        <w:jc w:val="both"/>
        <w:rPr>
          <w:rFonts w:eastAsia="Calibri"/>
          <w:b/>
        </w:rPr>
      </w:pPr>
      <w:r w:rsidRPr="00AB6A4D">
        <w:rPr>
          <w:rFonts w:eastAsia="Calibri"/>
        </w:rPr>
        <w:t xml:space="preserve">доказательной базой для рекомендаций являются публикации, вошедшие в </w:t>
      </w:r>
      <w:proofErr w:type="spellStart"/>
      <w:r w:rsidRPr="00AB6A4D">
        <w:rPr>
          <w:rFonts w:eastAsia="Calibri"/>
        </w:rPr>
        <w:t>Кохрейновскую</w:t>
      </w:r>
      <w:proofErr w:type="spellEnd"/>
      <w:r w:rsidRPr="00AB6A4D">
        <w:rPr>
          <w:rFonts w:eastAsia="Calibri"/>
        </w:rPr>
        <w:t xml:space="preserve"> библиотеку, базы данных </w:t>
      </w:r>
      <w:r w:rsidRPr="00AB6A4D">
        <w:rPr>
          <w:rFonts w:eastAsia="Calibri"/>
          <w:lang w:val="en-US"/>
        </w:rPr>
        <w:t>MEDLINE</w:t>
      </w:r>
      <w:r w:rsidRPr="00AB6A4D">
        <w:rPr>
          <w:rFonts w:eastAsia="Calibri"/>
        </w:rPr>
        <w:t xml:space="preserve">, </w:t>
      </w:r>
      <w:r w:rsidRPr="00AB6A4D">
        <w:rPr>
          <w:rFonts w:eastAsia="Calibri"/>
          <w:lang w:val="en-US"/>
        </w:rPr>
        <w:t>EMBASE</w:t>
      </w:r>
      <w:r w:rsidRPr="00AB6A4D">
        <w:rPr>
          <w:rFonts w:eastAsia="Calibri"/>
        </w:rPr>
        <w:t xml:space="preserve"> и </w:t>
      </w:r>
      <w:r w:rsidRPr="00AB6A4D">
        <w:rPr>
          <w:rFonts w:eastAsia="Calibri"/>
          <w:lang w:val="en-US"/>
        </w:rPr>
        <w:t>PUBMED</w:t>
      </w:r>
      <w:r w:rsidRPr="00AB6A4D">
        <w:rPr>
          <w:rFonts w:eastAsia="Calibri"/>
        </w:rPr>
        <w:t>. Глубина поиска составляла 10 лет.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Методы, использованные для оценки качества и силы доказательств:</w:t>
      </w:r>
    </w:p>
    <w:p w:rsidR="00667A87" w:rsidRPr="00AB6A4D" w:rsidRDefault="00667A87" w:rsidP="00DF0CE8">
      <w:pPr>
        <w:pStyle w:val="11"/>
        <w:numPr>
          <w:ilvl w:val="0"/>
          <w:numId w:val="13"/>
        </w:numPr>
        <w:spacing w:line="360" w:lineRule="auto"/>
        <w:ind w:left="0" w:firstLine="567"/>
        <w:jc w:val="both"/>
      </w:pPr>
      <w:r w:rsidRPr="00AB6A4D">
        <w:t>консенсус экспертов;</w:t>
      </w:r>
    </w:p>
    <w:p w:rsidR="00667A87" w:rsidRPr="00AB6A4D" w:rsidRDefault="00667A87" w:rsidP="00DF0CE8">
      <w:pPr>
        <w:pStyle w:val="11"/>
        <w:numPr>
          <w:ilvl w:val="0"/>
          <w:numId w:val="13"/>
        </w:numPr>
        <w:spacing w:line="360" w:lineRule="auto"/>
        <w:ind w:left="0" w:firstLine="567"/>
        <w:jc w:val="both"/>
        <w:rPr>
          <w:rFonts w:eastAsia="Calibri"/>
        </w:rPr>
      </w:pPr>
      <w:r w:rsidRPr="00AB6A4D">
        <w:t xml:space="preserve">оценка значимости в соответствии с рейтинговой схемой (таблица </w:t>
      </w:r>
      <w:r w:rsidR="00632674">
        <w:t>6</w:t>
      </w:r>
      <w:r w:rsidRPr="00AB6A4D">
        <w:t>).</w:t>
      </w:r>
    </w:p>
    <w:p w:rsidR="00667A87" w:rsidRPr="00AB6A4D" w:rsidRDefault="00667A87" w:rsidP="00DF0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Таблица </w:t>
      </w:r>
      <w:r w:rsidR="00632674">
        <w:rPr>
          <w:rFonts w:ascii="Times New Roman" w:hAnsi="Times New Roman"/>
          <w:sz w:val="24"/>
          <w:szCs w:val="24"/>
        </w:rPr>
        <w:t>6</w:t>
      </w:r>
      <w:r w:rsidRPr="00AB6A4D">
        <w:rPr>
          <w:rFonts w:ascii="Times New Roman" w:hAnsi="Times New Roman"/>
          <w:sz w:val="24"/>
          <w:szCs w:val="24"/>
        </w:rPr>
        <w:t xml:space="preserve"> - Рейтинговая схема для оценки силы рекомендаций</w:t>
      </w:r>
    </w:p>
    <w:tbl>
      <w:tblPr>
        <w:tblW w:w="0" w:type="auto"/>
        <w:tblInd w:w="-3" w:type="dxa"/>
        <w:tblLayout w:type="fixed"/>
        <w:tblLook w:val="0000"/>
      </w:tblPr>
      <w:tblGrid>
        <w:gridCol w:w="1886"/>
        <w:gridCol w:w="8326"/>
      </w:tblGrid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Уровни доказательств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1++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6A4D">
              <w:rPr>
                <w:rFonts w:ascii="Times New Roman" w:hAnsi="Times New Roman"/>
                <w:sz w:val="24"/>
                <w:szCs w:val="24"/>
              </w:rPr>
              <w:t>Мета-анализы</w:t>
            </w:r>
            <w:proofErr w:type="spellEnd"/>
            <w:proofErr w:type="gram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 высокого качества, систематические обзоры </w:t>
            </w:r>
            <w:proofErr w:type="spellStart"/>
            <w:r w:rsidRPr="00AB6A4D">
              <w:rPr>
                <w:rFonts w:ascii="Times New Roman" w:hAnsi="Times New Roman"/>
                <w:sz w:val="24"/>
                <w:szCs w:val="24"/>
              </w:rPr>
              <w:t>рандомизированных</w:t>
            </w:r>
            <w:proofErr w:type="spell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1+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Качественно </w:t>
            </w:r>
            <w:proofErr w:type="gramStart"/>
            <w:r w:rsidRPr="00AB6A4D">
              <w:rPr>
                <w:rFonts w:ascii="Times New Roman" w:hAnsi="Times New Roman"/>
                <w:sz w:val="24"/>
                <w:szCs w:val="24"/>
              </w:rPr>
              <w:t>проведенные</w:t>
            </w:r>
            <w:proofErr w:type="gram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A4D">
              <w:rPr>
                <w:rFonts w:ascii="Times New Roman" w:hAnsi="Times New Roman"/>
                <w:sz w:val="24"/>
                <w:szCs w:val="24"/>
              </w:rPr>
              <w:t>мета-анализы</w:t>
            </w:r>
            <w:proofErr w:type="spellEnd"/>
            <w:r w:rsidRPr="00AB6A4D">
              <w:rPr>
                <w:rFonts w:ascii="Times New Roman" w:hAnsi="Times New Roman"/>
                <w:sz w:val="24"/>
                <w:szCs w:val="24"/>
              </w:rPr>
              <w:t>, систематические, или РКИ с низким риском систематических ошибок</w:t>
            </w:r>
          </w:p>
        </w:tc>
      </w:tr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A4D">
              <w:rPr>
                <w:rFonts w:ascii="Times New Roman" w:hAnsi="Times New Roman"/>
                <w:sz w:val="24"/>
                <w:szCs w:val="24"/>
              </w:rPr>
              <w:t>Мета-анализы</w:t>
            </w:r>
            <w:proofErr w:type="spell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B6A4D">
              <w:rPr>
                <w:rFonts w:ascii="Times New Roman" w:hAnsi="Times New Roman"/>
                <w:sz w:val="24"/>
                <w:szCs w:val="24"/>
              </w:rPr>
              <w:t>систематические</w:t>
            </w:r>
            <w:proofErr w:type="gramEnd"/>
            <w:r w:rsidRPr="00AB6A4D">
              <w:rPr>
                <w:rFonts w:ascii="Times New Roman" w:hAnsi="Times New Roman"/>
                <w:sz w:val="24"/>
                <w:szCs w:val="24"/>
              </w:rPr>
              <w:t>, или РКИ с высоким риском систематических ошибок</w:t>
            </w:r>
          </w:p>
        </w:tc>
      </w:tr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2++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left" w:pos="1613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AB6A4D">
              <w:rPr>
                <w:rFonts w:ascii="Times New Roman" w:hAnsi="Times New Roman"/>
                <w:sz w:val="24"/>
                <w:szCs w:val="24"/>
              </w:rPr>
              <w:t>когортных</w:t>
            </w:r>
            <w:proofErr w:type="spell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AB6A4D">
              <w:rPr>
                <w:rFonts w:ascii="Times New Roman" w:hAnsi="Times New Roman"/>
                <w:sz w:val="24"/>
                <w:szCs w:val="24"/>
              </w:rPr>
              <w:t>когортных</w:t>
            </w:r>
            <w:proofErr w:type="spell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2+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left" w:pos="1272"/>
                <w:tab w:val="center" w:pos="4153"/>
                <w:tab w:val="right" w:pos="8306"/>
              </w:tabs>
              <w:spacing w:after="0" w:line="36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Хорошо проведенные исследования случай-контроль или </w:t>
            </w:r>
            <w:proofErr w:type="spellStart"/>
            <w:r w:rsidRPr="00AB6A4D">
              <w:rPr>
                <w:rFonts w:ascii="Times New Roman" w:hAnsi="Times New Roman"/>
                <w:sz w:val="24"/>
                <w:szCs w:val="24"/>
              </w:rPr>
              <w:t>когортные</w:t>
            </w:r>
            <w:proofErr w:type="spell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 исследования со средним риском эффектов смешивания или систематических </w:t>
            </w:r>
            <w:r w:rsidRPr="00AB6A4D">
              <w:rPr>
                <w:rFonts w:ascii="Times New Roman" w:hAnsi="Times New Roman"/>
                <w:sz w:val="24"/>
                <w:szCs w:val="24"/>
              </w:rPr>
              <w:lastRenderedPageBreak/>
              <w:t>ошибок и средней вероятностью причинной взаимосвязи</w:t>
            </w:r>
          </w:p>
        </w:tc>
      </w:tr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lastRenderedPageBreak/>
              <w:t>2-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left" w:pos="1618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 xml:space="preserve">Исследования случай-контроль или </w:t>
            </w:r>
            <w:proofErr w:type="spellStart"/>
            <w:r w:rsidRPr="00AB6A4D">
              <w:rPr>
                <w:rFonts w:ascii="Times New Roman" w:hAnsi="Times New Roman"/>
                <w:sz w:val="24"/>
                <w:szCs w:val="24"/>
              </w:rPr>
              <w:t>когортные</w:t>
            </w:r>
            <w:proofErr w:type="spellEnd"/>
            <w:r w:rsidRPr="00AB6A4D">
              <w:rPr>
                <w:rFonts w:ascii="Times New Roman" w:hAnsi="Times New Roman"/>
                <w:sz w:val="24"/>
                <w:szCs w:val="24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667A87" w:rsidRPr="00AB6A4D" w:rsidTr="007A4DF0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Мнения экспертов</w:t>
            </w:r>
          </w:p>
        </w:tc>
      </w:tr>
    </w:tbl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Методы, использованные для анализа доказательств:</w:t>
      </w:r>
    </w:p>
    <w:p w:rsidR="00667A87" w:rsidRPr="00AB6A4D" w:rsidRDefault="00667A87" w:rsidP="00DF0CE8">
      <w:pPr>
        <w:pStyle w:val="11"/>
        <w:numPr>
          <w:ilvl w:val="0"/>
          <w:numId w:val="13"/>
        </w:numPr>
        <w:spacing w:line="360" w:lineRule="auto"/>
        <w:ind w:left="0" w:firstLine="567"/>
        <w:jc w:val="both"/>
      </w:pPr>
      <w:r w:rsidRPr="00AB6A4D">
        <w:t xml:space="preserve">обзоры </w:t>
      </w:r>
      <w:proofErr w:type="gramStart"/>
      <w:r w:rsidRPr="00AB6A4D">
        <w:t>опубликованных</w:t>
      </w:r>
      <w:proofErr w:type="gramEnd"/>
      <w:r w:rsidRPr="00AB6A4D">
        <w:t xml:space="preserve"> </w:t>
      </w:r>
      <w:proofErr w:type="spellStart"/>
      <w:r w:rsidRPr="00AB6A4D">
        <w:t>мета-анализов</w:t>
      </w:r>
      <w:proofErr w:type="spellEnd"/>
      <w:r w:rsidRPr="00AB6A4D">
        <w:t>;</w:t>
      </w:r>
    </w:p>
    <w:p w:rsidR="00667A87" w:rsidRPr="00AB6A4D" w:rsidRDefault="00667A87" w:rsidP="00DF0CE8">
      <w:pPr>
        <w:pStyle w:val="11"/>
        <w:numPr>
          <w:ilvl w:val="0"/>
          <w:numId w:val="13"/>
        </w:numPr>
        <w:spacing w:line="360" w:lineRule="auto"/>
        <w:ind w:left="0" w:firstLine="567"/>
        <w:jc w:val="both"/>
        <w:rPr>
          <w:rFonts w:eastAsia="Calibri"/>
          <w:b/>
        </w:rPr>
      </w:pPr>
      <w:r w:rsidRPr="00AB6A4D">
        <w:t>систематические обзоры с таблицами доказательств.</w:t>
      </w:r>
    </w:p>
    <w:p w:rsidR="00667A87" w:rsidRPr="00AB6A4D" w:rsidRDefault="00667A87" w:rsidP="00DF0CE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Описание методов, использованных для анализа доказательств: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При отборе публикаций, как потенциальных источников доказательств, использованная в каждом исследовании методология изучается для того, чтобы убедиться </w:t>
      </w:r>
      <w:proofErr w:type="gramStart"/>
      <w:r w:rsidRPr="00AB6A4D">
        <w:rPr>
          <w:rFonts w:ascii="Times New Roman" w:hAnsi="Times New Roman"/>
          <w:sz w:val="24"/>
          <w:szCs w:val="24"/>
        </w:rPr>
        <w:t>в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A4D">
        <w:rPr>
          <w:rFonts w:ascii="Times New Roman" w:hAnsi="Times New Roman"/>
          <w:sz w:val="24"/>
          <w:szCs w:val="24"/>
        </w:rPr>
        <w:t>ее</w:t>
      </w:r>
      <w:proofErr w:type="gramEnd"/>
      <w:r w:rsidRPr="00AB6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A4D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AB6A4D">
        <w:rPr>
          <w:rFonts w:ascii="Times New Roman" w:hAnsi="Times New Roman"/>
          <w:sz w:val="24"/>
          <w:szCs w:val="24"/>
        </w:rPr>
        <w:t xml:space="preserve">. Результат исследования влияет на уровень доказательств, присваиваемый публикации, что в свою очередь влияет на силу, вытекающих из нее рекомендаций. Методологическое изучение базируется на нескольких ключевых вопросах, которые сфокусированы на тех особенностях дизайна исследования, которые оказывают существенное влияние на </w:t>
      </w:r>
      <w:proofErr w:type="spellStart"/>
      <w:r w:rsidRPr="00AB6A4D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AB6A4D">
        <w:rPr>
          <w:rFonts w:ascii="Times New Roman" w:hAnsi="Times New Roman"/>
          <w:sz w:val="24"/>
          <w:szCs w:val="24"/>
        </w:rPr>
        <w:t xml:space="preserve"> результатов и выводов. Эти ключевые вопросы могут варьировать в зависимости от типов исследований и применяемых вопросников, используемых для стандартизации процесса оценки публикаций.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Для минимизации потенциальных ошибок каждое исследование оценивалось независимо, т.е. по меньшей мере, двумя независимыми  членами рабочей группы. Какие-либо различия в оценках обсуждались всей группой в полном составе. При невозможности достижения консенсуса, привлекался независимый эксперт. 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Таблицы доказательств:</w:t>
      </w:r>
    </w:p>
    <w:p w:rsidR="00667A87" w:rsidRPr="00AB6A4D" w:rsidRDefault="00667A87" w:rsidP="00DF0CE8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rFonts w:eastAsia="Calibri"/>
        </w:rPr>
      </w:pPr>
      <w:r w:rsidRPr="00AB6A4D">
        <w:rPr>
          <w:rFonts w:eastAsia="Calibri"/>
        </w:rPr>
        <w:t>заполнялись членами рабочей группы.</w:t>
      </w:r>
    </w:p>
    <w:p w:rsidR="00667A87" w:rsidRPr="00AB6A4D" w:rsidRDefault="00667A87" w:rsidP="00DF0CE8">
      <w:pPr>
        <w:pStyle w:val="11"/>
        <w:spacing w:line="360" w:lineRule="auto"/>
        <w:ind w:left="0" w:firstLine="567"/>
        <w:jc w:val="both"/>
        <w:rPr>
          <w:rFonts w:eastAsia="Calibri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Методы, использованные для формулирования рекомендаций:</w:t>
      </w:r>
    </w:p>
    <w:p w:rsidR="00667A87" w:rsidRPr="00AB6A4D" w:rsidRDefault="00667A87" w:rsidP="00DF0CE8">
      <w:pPr>
        <w:pStyle w:val="11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</w:rPr>
      </w:pPr>
      <w:r w:rsidRPr="00AB6A4D">
        <w:rPr>
          <w:rFonts w:eastAsia="Calibri"/>
        </w:rPr>
        <w:t>консенсус экспертов.</w:t>
      </w:r>
    </w:p>
    <w:p w:rsidR="00667A87" w:rsidRPr="00AB6A4D" w:rsidRDefault="00667A87" w:rsidP="00DF0CE8">
      <w:pPr>
        <w:pStyle w:val="11"/>
        <w:spacing w:line="360" w:lineRule="auto"/>
        <w:ind w:left="1429"/>
        <w:jc w:val="both"/>
        <w:rPr>
          <w:rFonts w:eastAsia="Calibri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Таблица </w:t>
      </w:r>
      <w:r w:rsidR="00632674">
        <w:rPr>
          <w:rFonts w:ascii="Times New Roman" w:hAnsi="Times New Roman"/>
          <w:sz w:val="24"/>
          <w:szCs w:val="24"/>
        </w:rPr>
        <w:t>7</w:t>
      </w:r>
      <w:r w:rsidRPr="00AB6A4D">
        <w:rPr>
          <w:rFonts w:ascii="Times New Roman" w:hAnsi="Times New Roman"/>
          <w:sz w:val="24"/>
          <w:szCs w:val="24"/>
        </w:rPr>
        <w:t xml:space="preserve"> - Рейтинговая схема для оценки силы рекомендаций</w:t>
      </w:r>
    </w:p>
    <w:tbl>
      <w:tblPr>
        <w:tblW w:w="0" w:type="auto"/>
        <w:tblInd w:w="-3" w:type="dxa"/>
        <w:tblLayout w:type="fixed"/>
        <w:tblLook w:val="0000"/>
      </w:tblPr>
      <w:tblGrid>
        <w:gridCol w:w="1647"/>
        <w:gridCol w:w="8565"/>
      </w:tblGrid>
      <w:tr w:rsidR="00667A87" w:rsidRPr="00AB6A4D" w:rsidTr="007A4DF0"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8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67A87" w:rsidRPr="00AB6A4D" w:rsidTr="007A4DF0"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667A87" w:rsidRPr="00AB6A4D" w:rsidTr="007A4DF0"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667A87" w:rsidRPr="00AB6A4D" w:rsidTr="007A4DF0"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667A87" w:rsidRPr="00AB6A4D" w:rsidTr="007A4DF0"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7" w:rsidRPr="00AB6A4D" w:rsidRDefault="00667A87" w:rsidP="00DF0CE8">
            <w:pPr>
              <w:tabs>
                <w:tab w:val="left" w:pos="1613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4D">
              <w:rPr>
                <w:rFonts w:ascii="Times New Roman" w:hAnsi="Times New Roman"/>
                <w:sz w:val="24"/>
                <w:szCs w:val="24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667A87" w:rsidRPr="00AB6A4D" w:rsidRDefault="00667A87" w:rsidP="00DF0CE8">
      <w:pPr>
        <w:pStyle w:val="10"/>
        <w:spacing w:before="0" w:after="0" w:line="360" w:lineRule="auto"/>
        <w:ind w:left="1429"/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Индикаторы надлежащей практики (</w:t>
      </w:r>
      <w:r w:rsidRPr="00AB6A4D">
        <w:rPr>
          <w:rFonts w:ascii="Times New Roman" w:hAnsi="Times New Roman"/>
          <w:b/>
          <w:sz w:val="24"/>
          <w:szCs w:val="24"/>
          <w:lang w:val="en-US"/>
        </w:rPr>
        <w:t>GPPs</w:t>
      </w:r>
      <w:r w:rsidRPr="00AB6A4D">
        <w:rPr>
          <w:rFonts w:ascii="Times New Roman" w:hAnsi="Times New Roman"/>
          <w:b/>
          <w:sz w:val="24"/>
          <w:szCs w:val="24"/>
        </w:rPr>
        <w:t xml:space="preserve"> – </w:t>
      </w:r>
      <w:r w:rsidRPr="00AB6A4D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Pr="00AB6A4D">
        <w:rPr>
          <w:rFonts w:ascii="Times New Roman" w:hAnsi="Times New Roman"/>
          <w:b/>
          <w:sz w:val="24"/>
          <w:szCs w:val="24"/>
          <w:lang w:val="en-US"/>
        </w:rPr>
        <w:t>Practice</w:t>
      </w:r>
      <w:r w:rsidRPr="00AB6A4D">
        <w:rPr>
          <w:rFonts w:ascii="Times New Roman" w:hAnsi="Times New Roman"/>
          <w:b/>
          <w:sz w:val="24"/>
          <w:szCs w:val="24"/>
        </w:rPr>
        <w:t xml:space="preserve"> </w:t>
      </w:r>
      <w:r w:rsidRPr="00AB6A4D">
        <w:rPr>
          <w:rFonts w:ascii="Times New Roman" w:hAnsi="Times New Roman"/>
          <w:b/>
          <w:sz w:val="24"/>
          <w:szCs w:val="24"/>
          <w:lang w:val="en-US"/>
        </w:rPr>
        <w:t>Points</w:t>
      </w:r>
      <w:r w:rsidRPr="00AB6A4D">
        <w:rPr>
          <w:rFonts w:ascii="Times New Roman" w:hAnsi="Times New Roman"/>
          <w:b/>
          <w:sz w:val="24"/>
          <w:szCs w:val="24"/>
        </w:rPr>
        <w:t>):</w:t>
      </w:r>
    </w:p>
    <w:p w:rsidR="00667A87" w:rsidRPr="00AB6A4D" w:rsidRDefault="00667A87" w:rsidP="00DF0CE8">
      <w:pPr>
        <w:pStyle w:val="11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b/>
        </w:rPr>
      </w:pPr>
      <w:r w:rsidRPr="00AB6A4D">
        <w:rPr>
          <w:rFonts w:eastAsia="Calibri"/>
        </w:rPr>
        <w:t>рекомендуемая надлежащая практика базируется на клиническом опыте членов рабочей группы по разработке рекомендаций.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Экономический анализ:</w:t>
      </w:r>
    </w:p>
    <w:p w:rsidR="00667A87" w:rsidRPr="00AB6A4D" w:rsidRDefault="00667A87" w:rsidP="00DF0CE8">
      <w:pPr>
        <w:pStyle w:val="11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b/>
        </w:rPr>
      </w:pPr>
      <w:r w:rsidRPr="00AB6A4D">
        <w:rPr>
          <w:rFonts w:eastAsia="Calibri"/>
        </w:rPr>
        <w:t xml:space="preserve">анализ стоимости не проводился и публикации по </w:t>
      </w:r>
      <w:proofErr w:type="spellStart"/>
      <w:r w:rsidRPr="00AB6A4D">
        <w:rPr>
          <w:rFonts w:eastAsia="Calibri"/>
        </w:rPr>
        <w:t>фармакоэкономике</w:t>
      </w:r>
      <w:proofErr w:type="spellEnd"/>
      <w:r w:rsidRPr="00AB6A4D">
        <w:rPr>
          <w:rFonts w:eastAsia="Calibri"/>
        </w:rPr>
        <w:t xml:space="preserve"> не анализировались.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 xml:space="preserve">Метод </w:t>
      </w:r>
      <w:proofErr w:type="spellStart"/>
      <w:r w:rsidRPr="00AB6A4D">
        <w:rPr>
          <w:rFonts w:ascii="Times New Roman" w:hAnsi="Times New Roman"/>
          <w:b/>
          <w:sz w:val="24"/>
          <w:szCs w:val="24"/>
        </w:rPr>
        <w:t>валидизации</w:t>
      </w:r>
      <w:proofErr w:type="spellEnd"/>
      <w:r w:rsidRPr="00AB6A4D">
        <w:rPr>
          <w:rFonts w:ascii="Times New Roman" w:hAnsi="Times New Roman"/>
          <w:b/>
          <w:sz w:val="24"/>
          <w:szCs w:val="24"/>
        </w:rPr>
        <w:t xml:space="preserve"> рекомендаций:</w:t>
      </w:r>
    </w:p>
    <w:p w:rsidR="00667A87" w:rsidRPr="00AB6A4D" w:rsidRDefault="00667A87" w:rsidP="00DF0CE8">
      <w:pPr>
        <w:pStyle w:val="11"/>
        <w:numPr>
          <w:ilvl w:val="0"/>
          <w:numId w:val="13"/>
        </w:numPr>
        <w:spacing w:line="360" w:lineRule="auto"/>
        <w:ind w:left="0" w:firstLine="567"/>
        <w:jc w:val="both"/>
      </w:pPr>
      <w:r w:rsidRPr="00AB6A4D">
        <w:t>внутренняя экспертная оценка;</w:t>
      </w:r>
    </w:p>
    <w:p w:rsidR="00667A87" w:rsidRPr="00AB6A4D" w:rsidRDefault="00667A87" w:rsidP="00DF0CE8">
      <w:pPr>
        <w:pStyle w:val="11"/>
        <w:numPr>
          <w:ilvl w:val="0"/>
          <w:numId w:val="13"/>
        </w:numPr>
        <w:spacing w:line="360" w:lineRule="auto"/>
        <w:ind w:left="0" w:firstLine="567"/>
        <w:jc w:val="both"/>
        <w:rPr>
          <w:rFonts w:eastAsia="Calibri"/>
          <w:b/>
        </w:rPr>
      </w:pPr>
      <w:r w:rsidRPr="00AB6A4D">
        <w:t>внешняя экспертная оценка.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 xml:space="preserve">Описание метода </w:t>
      </w:r>
      <w:proofErr w:type="spellStart"/>
      <w:r w:rsidRPr="00AB6A4D">
        <w:rPr>
          <w:rFonts w:ascii="Times New Roman" w:hAnsi="Times New Roman"/>
          <w:b/>
          <w:sz w:val="24"/>
          <w:szCs w:val="24"/>
        </w:rPr>
        <w:t>валидизации</w:t>
      </w:r>
      <w:proofErr w:type="spellEnd"/>
      <w:r w:rsidRPr="00AB6A4D">
        <w:rPr>
          <w:rFonts w:ascii="Times New Roman" w:hAnsi="Times New Roman"/>
          <w:b/>
          <w:sz w:val="24"/>
          <w:szCs w:val="24"/>
        </w:rPr>
        <w:t xml:space="preserve"> рекомендаций: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Настоящие рекомендации в предварительной версии были рецензированы независимыми экспертами, которых попросили прокомментировать, прежде всего, то, насколько интерпретация доказательств, лежащих в основе рекомендаций, доступна для понимания. 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Получены комментарии со стороны врачей скорой медицинской помощи в отношении доходчивости изложения рекомендаций и важности рекомендаций, как рабочего инструмента повседневной практики. 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lastRenderedPageBreak/>
        <w:t xml:space="preserve">Предварительная версия также была направлена рецензенту, не имеющему медицинского образования, для получения комментариев с точки зрения пациента. 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Полученные от экспертов комментарии тщательно систематизировались и обсуждались на совещаниях экспертной группы. Каждый пункт обсуждался, вносимые в результате этого изменения в рекомендации регистрировались. Если изменения не вносились, то регистрировались причины отказа от внесения изменений.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Консультация и экспертная оценка: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A4D">
        <w:rPr>
          <w:rFonts w:ascii="Times New Roman" w:hAnsi="Times New Roman"/>
          <w:sz w:val="24"/>
          <w:szCs w:val="24"/>
        </w:rPr>
        <w:t xml:space="preserve">Последние изменения в настоящих рекомендациях были представлены для дискуссии на заседании общероссийской общественной организации «Российское общество скорой медицинской помощи» «___» ________________ 201__ г. Предварительная версия была выставлена для широкого обсуждения на сайте общероссийской общественной организации «Российское общество скорой медицинской помощи» для того, чтобы лица, не участвовавшие в заседании, имели возможность принять участие в обсуждении и совершенствовании рекомендаций. </w:t>
      </w:r>
      <w:proofErr w:type="gramEnd"/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 xml:space="preserve"> Проект рекомендаций был также рецензирован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Рабочая группа: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Для окончательной редакции и контроля качества рекомендации были повторно проанализированы членами экспертной группы, которые пришли к заключению, что все замечания и комментарии приняты во внимание, риск систематических ошибок при разработке рекомендаций сведен к минимуму.</w:t>
      </w: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A87" w:rsidRPr="00AB6A4D" w:rsidRDefault="00667A87" w:rsidP="00DF0CE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6A4D">
        <w:rPr>
          <w:rFonts w:ascii="Times New Roman" w:hAnsi="Times New Roman"/>
          <w:b/>
          <w:sz w:val="24"/>
          <w:szCs w:val="24"/>
        </w:rPr>
        <w:t>Основные рекомендации:</w:t>
      </w:r>
    </w:p>
    <w:p w:rsidR="00011AC2" w:rsidRPr="00AB6A4D" w:rsidRDefault="00667A87" w:rsidP="00A80C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16"/>
          <w:lang w:eastAsia="ru-RU"/>
        </w:rPr>
      </w:pPr>
      <w:r w:rsidRPr="00AB6A4D">
        <w:rPr>
          <w:rFonts w:ascii="Times New Roman" w:hAnsi="Times New Roman"/>
          <w:sz w:val="24"/>
          <w:szCs w:val="24"/>
        </w:rPr>
        <w:t>Сила рекомендаций (А-</w:t>
      </w:r>
      <w:proofErr w:type="gramStart"/>
      <w:r w:rsidRPr="00AB6A4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AB6A4D">
        <w:rPr>
          <w:rFonts w:ascii="Times New Roman" w:hAnsi="Times New Roman"/>
          <w:sz w:val="24"/>
          <w:szCs w:val="24"/>
        </w:rPr>
        <w:t>), уровни доказательств (1++, 1+, 1-, 2++, 2+, 2-, 3, 4) по схеме 1 и схеме 2 приводятся при изложении текста настоящих клинических рекомендаций.</w:t>
      </w:r>
    </w:p>
    <w:sectPr w:rsidR="00011AC2" w:rsidRPr="00AB6A4D" w:rsidSect="004F09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CC92B34"/>
    <w:multiLevelType w:val="hybridMultilevel"/>
    <w:tmpl w:val="659C7AC4"/>
    <w:lvl w:ilvl="0" w:tplc="619AA9DE">
      <w:start w:val="1"/>
      <w:numFmt w:val="bullet"/>
      <w:lvlText w:val=""/>
      <w:lvlJc w:val="left"/>
      <w:pPr>
        <w:tabs>
          <w:tab w:val="num" w:pos="17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5515"/>
    <w:multiLevelType w:val="hybridMultilevel"/>
    <w:tmpl w:val="7FEA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E327B"/>
    <w:multiLevelType w:val="hybridMultilevel"/>
    <w:tmpl w:val="BC884554"/>
    <w:lvl w:ilvl="0" w:tplc="3A2067B0">
      <w:start w:val="1"/>
      <w:numFmt w:val="bullet"/>
      <w:lvlText w:val=""/>
      <w:lvlJc w:val="left"/>
      <w:pPr>
        <w:tabs>
          <w:tab w:val="num" w:pos="113"/>
        </w:tabs>
        <w:ind w:left="284" w:firstLine="76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51CA"/>
    <w:multiLevelType w:val="hybridMultilevel"/>
    <w:tmpl w:val="BA20D7EE"/>
    <w:lvl w:ilvl="0" w:tplc="3E7C729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37ACA"/>
    <w:multiLevelType w:val="hybridMultilevel"/>
    <w:tmpl w:val="B4907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A02EC"/>
    <w:multiLevelType w:val="hybridMultilevel"/>
    <w:tmpl w:val="36863248"/>
    <w:lvl w:ilvl="0" w:tplc="05AE3726">
      <w:start w:val="1"/>
      <w:numFmt w:val="bullet"/>
      <w:lvlText w:val=""/>
      <w:lvlJc w:val="left"/>
      <w:pPr>
        <w:tabs>
          <w:tab w:val="num" w:pos="113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56639"/>
    <w:multiLevelType w:val="hybridMultilevel"/>
    <w:tmpl w:val="C1F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3F612A"/>
    <w:multiLevelType w:val="hybridMultilevel"/>
    <w:tmpl w:val="7B665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8D79EE"/>
    <w:multiLevelType w:val="hybridMultilevel"/>
    <w:tmpl w:val="C322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2C72"/>
    <w:multiLevelType w:val="hybridMultilevel"/>
    <w:tmpl w:val="7AEE9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FC0388"/>
    <w:multiLevelType w:val="hybridMultilevel"/>
    <w:tmpl w:val="07326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502A46"/>
    <w:multiLevelType w:val="hybridMultilevel"/>
    <w:tmpl w:val="183C0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A4987"/>
    <w:rsid w:val="00011209"/>
    <w:rsid w:val="00011AC2"/>
    <w:rsid w:val="000156C0"/>
    <w:rsid w:val="000217F3"/>
    <w:rsid w:val="000257B9"/>
    <w:rsid w:val="000302EB"/>
    <w:rsid w:val="00035CAE"/>
    <w:rsid w:val="0005242A"/>
    <w:rsid w:val="00056B33"/>
    <w:rsid w:val="00062A8A"/>
    <w:rsid w:val="0007358B"/>
    <w:rsid w:val="00077A74"/>
    <w:rsid w:val="00082FC4"/>
    <w:rsid w:val="00092BDF"/>
    <w:rsid w:val="00097A65"/>
    <w:rsid w:val="000C1342"/>
    <w:rsid w:val="000F36EC"/>
    <w:rsid w:val="000F4B7E"/>
    <w:rsid w:val="0010778C"/>
    <w:rsid w:val="00111D25"/>
    <w:rsid w:val="001144ED"/>
    <w:rsid w:val="00121A64"/>
    <w:rsid w:val="0012708D"/>
    <w:rsid w:val="00127C62"/>
    <w:rsid w:val="001630C2"/>
    <w:rsid w:val="00164580"/>
    <w:rsid w:val="00196C10"/>
    <w:rsid w:val="001A7357"/>
    <w:rsid w:val="001B4A22"/>
    <w:rsid w:val="001C3A5D"/>
    <w:rsid w:val="001D228D"/>
    <w:rsid w:val="001D7575"/>
    <w:rsid w:val="001E01B1"/>
    <w:rsid w:val="001F27A9"/>
    <w:rsid w:val="001F52B0"/>
    <w:rsid w:val="0020662D"/>
    <w:rsid w:val="002157DB"/>
    <w:rsid w:val="0022368A"/>
    <w:rsid w:val="00225C57"/>
    <w:rsid w:val="00246A2E"/>
    <w:rsid w:val="00250277"/>
    <w:rsid w:val="002520D6"/>
    <w:rsid w:val="00253400"/>
    <w:rsid w:val="0026273C"/>
    <w:rsid w:val="0027396E"/>
    <w:rsid w:val="00273D0D"/>
    <w:rsid w:val="00282D62"/>
    <w:rsid w:val="00282F20"/>
    <w:rsid w:val="002909FB"/>
    <w:rsid w:val="00291ED8"/>
    <w:rsid w:val="002A64D2"/>
    <w:rsid w:val="002D6A49"/>
    <w:rsid w:val="002D6E92"/>
    <w:rsid w:val="002E3BBC"/>
    <w:rsid w:val="002E52E5"/>
    <w:rsid w:val="002F0849"/>
    <w:rsid w:val="002F1B73"/>
    <w:rsid w:val="002F3215"/>
    <w:rsid w:val="002F7ADC"/>
    <w:rsid w:val="00315914"/>
    <w:rsid w:val="003301E5"/>
    <w:rsid w:val="00394ED3"/>
    <w:rsid w:val="003A21D3"/>
    <w:rsid w:val="003B7753"/>
    <w:rsid w:val="003B7A9F"/>
    <w:rsid w:val="003D5A22"/>
    <w:rsid w:val="003E0133"/>
    <w:rsid w:val="003E025B"/>
    <w:rsid w:val="003F48B7"/>
    <w:rsid w:val="003F68E5"/>
    <w:rsid w:val="00401472"/>
    <w:rsid w:val="0040333F"/>
    <w:rsid w:val="004071D6"/>
    <w:rsid w:val="00407EC5"/>
    <w:rsid w:val="00421F41"/>
    <w:rsid w:val="00422FBC"/>
    <w:rsid w:val="00426DCD"/>
    <w:rsid w:val="004565CD"/>
    <w:rsid w:val="00457804"/>
    <w:rsid w:val="00471DCD"/>
    <w:rsid w:val="0047235F"/>
    <w:rsid w:val="004767A3"/>
    <w:rsid w:val="004871F0"/>
    <w:rsid w:val="0049269D"/>
    <w:rsid w:val="0049595A"/>
    <w:rsid w:val="00497F5A"/>
    <w:rsid w:val="004A035A"/>
    <w:rsid w:val="004A15D1"/>
    <w:rsid w:val="004A354D"/>
    <w:rsid w:val="004A53E0"/>
    <w:rsid w:val="004B13A5"/>
    <w:rsid w:val="004B736F"/>
    <w:rsid w:val="004C0C90"/>
    <w:rsid w:val="004C2727"/>
    <w:rsid w:val="004D345E"/>
    <w:rsid w:val="004D352F"/>
    <w:rsid w:val="004D68AE"/>
    <w:rsid w:val="004E4E11"/>
    <w:rsid w:val="004F0946"/>
    <w:rsid w:val="004F5F09"/>
    <w:rsid w:val="00504C19"/>
    <w:rsid w:val="00511DB1"/>
    <w:rsid w:val="0051292F"/>
    <w:rsid w:val="005227FA"/>
    <w:rsid w:val="00526F82"/>
    <w:rsid w:val="0053667A"/>
    <w:rsid w:val="00541101"/>
    <w:rsid w:val="00554D16"/>
    <w:rsid w:val="00562BAD"/>
    <w:rsid w:val="00573602"/>
    <w:rsid w:val="005779EB"/>
    <w:rsid w:val="00580A73"/>
    <w:rsid w:val="005A064A"/>
    <w:rsid w:val="005B1E0D"/>
    <w:rsid w:val="005C180D"/>
    <w:rsid w:val="005C285A"/>
    <w:rsid w:val="005C4564"/>
    <w:rsid w:val="005D137B"/>
    <w:rsid w:val="005D15DF"/>
    <w:rsid w:val="005E1E6D"/>
    <w:rsid w:val="005F265E"/>
    <w:rsid w:val="0060188E"/>
    <w:rsid w:val="006053FA"/>
    <w:rsid w:val="0061116F"/>
    <w:rsid w:val="006171BC"/>
    <w:rsid w:val="00627282"/>
    <w:rsid w:val="006319AA"/>
    <w:rsid w:val="00632674"/>
    <w:rsid w:val="00640DA3"/>
    <w:rsid w:val="00640DCD"/>
    <w:rsid w:val="006506CA"/>
    <w:rsid w:val="00657840"/>
    <w:rsid w:val="00667A87"/>
    <w:rsid w:val="00674424"/>
    <w:rsid w:val="006748AE"/>
    <w:rsid w:val="00676A9A"/>
    <w:rsid w:val="00677607"/>
    <w:rsid w:val="00682E00"/>
    <w:rsid w:val="00683D5E"/>
    <w:rsid w:val="006B2E41"/>
    <w:rsid w:val="006B516A"/>
    <w:rsid w:val="006B6F8E"/>
    <w:rsid w:val="006B76B4"/>
    <w:rsid w:val="006D13C7"/>
    <w:rsid w:val="006D3D52"/>
    <w:rsid w:val="006D5FB3"/>
    <w:rsid w:val="006E666A"/>
    <w:rsid w:val="006F0AF5"/>
    <w:rsid w:val="006F44D7"/>
    <w:rsid w:val="007111B2"/>
    <w:rsid w:val="00711A29"/>
    <w:rsid w:val="00726631"/>
    <w:rsid w:val="00730770"/>
    <w:rsid w:val="00743A25"/>
    <w:rsid w:val="00756005"/>
    <w:rsid w:val="007602CF"/>
    <w:rsid w:val="00764CBC"/>
    <w:rsid w:val="007677DA"/>
    <w:rsid w:val="00772136"/>
    <w:rsid w:val="0077721B"/>
    <w:rsid w:val="00783F60"/>
    <w:rsid w:val="00785F2D"/>
    <w:rsid w:val="00790DDF"/>
    <w:rsid w:val="00793719"/>
    <w:rsid w:val="007C64C4"/>
    <w:rsid w:val="007F4092"/>
    <w:rsid w:val="007F51A4"/>
    <w:rsid w:val="007F5F43"/>
    <w:rsid w:val="007F7C1C"/>
    <w:rsid w:val="00813174"/>
    <w:rsid w:val="00816A4E"/>
    <w:rsid w:val="00826697"/>
    <w:rsid w:val="00833A5E"/>
    <w:rsid w:val="00836208"/>
    <w:rsid w:val="0084399C"/>
    <w:rsid w:val="008560D1"/>
    <w:rsid w:val="00856F6C"/>
    <w:rsid w:val="00870264"/>
    <w:rsid w:val="00874D65"/>
    <w:rsid w:val="00887550"/>
    <w:rsid w:val="0089665E"/>
    <w:rsid w:val="008A258F"/>
    <w:rsid w:val="008A5A5B"/>
    <w:rsid w:val="008A741E"/>
    <w:rsid w:val="008B206C"/>
    <w:rsid w:val="008C0DD9"/>
    <w:rsid w:val="008C4C2B"/>
    <w:rsid w:val="008C5892"/>
    <w:rsid w:val="008D45D5"/>
    <w:rsid w:val="00906AF6"/>
    <w:rsid w:val="00922415"/>
    <w:rsid w:val="00937247"/>
    <w:rsid w:val="00943160"/>
    <w:rsid w:val="009460C4"/>
    <w:rsid w:val="009555F9"/>
    <w:rsid w:val="00962F11"/>
    <w:rsid w:val="00966E1E"/>
    <w:rsid w:val="00967D0E"/>
    <w:rsid w:val="009706A4"/>
    <w:rsid w:val="009918E3"/>
    <w:rsid w:val="009960FC"/>
    <w:rsid w:val="009A4987"/>
    <w:rsid w:val="009A546B"/>
    <w:rsid w:val="009C6086"/>
    <w:rsid w:val="009C6285"/>
    <w:rsid w:val="009E357E"/>
    <w:rsid w:val="009F595D"/>
    <w:rsid w:val="00A02CB1"/>
    <w:rsid w:val="00A10252"/>
    <w:rsid w:val="00A152E7"/>
    <w:rsid w:val="00A3369B"/>
    <w:rsid w:val="00A44780"/>
    <w:rsid w:val="00A55F08"/>
    <w:rsid w:val="00A621AE"/>
    <w:rsid w:val="00A70C4B"/>
    <w:rsid w:val="00A7103F"/>
    <w:rsid w:val="00A80CDD"/>
    <w:rsid w:val="00AA2E47"/>
    <w:rsid w:val="00AA6187"/>
    <w:rsid w:val="00AB03B3"/>
    <w:rsid w:val="00AB6A4D"/>
    <w:rsid w:val="00AC5EA2"/>
    <w:rsid w:val="00AC65E6"/>
    <w:rsid w:val="00AD2D4A"/>
    <w:rsid w:val="00AD69DA"/>
    <w:rsid w:val="00AF0346"/>
    <w:rsid w:val="00B02712"/>
    <w:rsid w:val="00B05329"/>
    <w:rsid w:val="00B10317"/>
    <w:rsid w:val="00B17592"/>
    <w:rsid w:val="00B25AF3"/>
    <w:rsid w:val="00B415CC"/>
    <w:rsid w:val="00B639AC"/>
    <w:rsid w:val="00B6582E"/>
    <w:rsid w:val="00B85BF4"/>
    <w:rsid w:val="00B90930"/>
    <w:rsid w:val="00B970CF"/>
    <w:rsid w:val="00BC24DB"/>
    <w:rsid w:val="00BD7870"/>
    <w:rsid w:val="00BE285C"/>
    <w:rsid w:val="00BE475D"/>
    <w:rsid w:val="00BE60B9"/>
    <w:rsid w:val="00C00E4C"/>
    <w:rsid w:val="00C13DCE"/>
    <w:rsid w:val="00C227C7"/>
    <w:rsid w:val="00C42DE7"/>
    <w:rsid w:val="00C47501"/>
    <w:rsid w:val="00C67A25"/>
    <w:rsid w:val="00C73525"/>
    <w:rsid w:val="00C86A75"/>
    <w:rsid w:val="00C87DB3"/>
    <w:rsid w:val="00C928C6"/>
    <w:rsid w:val="00CA12D1"/>
    <w:rsid w:val="00CA23FC"/>
    <w:rsid w:val="00CA3AA4"/>
    <w:rsid w:val="00CB0D8A"/>
    <w:rsid w:val="00CC2712"/>
    <w:rsid w:val="00CC77C8"/>
    <w:rsid w:val="00CD51B2"/>
    <w:rsid w:val="00CD6505"/>
    <w:rsid w:val="00CD66BD"/>
    <w:rsid w:val="00D01EBC"/>
    <w:rsid w:val="00D04C68"/>
    <w:rsid w:val="00D108BE"/>
    <w:rsid w:val="00D1506F"/>
    <w:rsid w:val="00D21883"/>
    <w:rsid w:val="00D377B1"/>
    <w:rsid w:val="00D5398C"/>
    <w:rsid w:val="00D70597"/>
    <w:rsid w:val="00D92495"/>
    <w:rsid w:val="00DA4ADF"/>
    <w:rsid w:val="00DB4D7D"/>
    <w:rsid w:val="00DB5C73"/>
    <w:rsid w:val="00DC0FFA"/>
    <w:rsid w:val="00DE1A06"/>
    <w:rsid w:val="00DE4931"/>
    <w:rsid w:val="00DE5BBB"/>
    <w:rsid w:val="00DF0CE8"/>
    <w:rsid w:val="00E02E7E"/>
    <w:rsid w:val="00E10F76"/>
    <w:rsid w:val="00E20A24"/>
    <w:rsid w:val="00E221EB"/>
    <w:rsid w:val="00E23355"/>
    <w:rsid w:val="00E30998"/>
    <w:rsid w:val="00E3142A"/>
    <w:rsid w:val="00E34B7C"/>
    <w:rsid w:val="00E36B3A"/>
    <w:rsid w:val="00E47CF1"/>
    <w:rsid w:val="00E5738F"/>
    <w:rsid w:val="00E6583E"/>
    <w:rsid w:val="00E8370F"/>
    <w:rsid w:val="00E853D6"/>
    <w:rsid w:val="00EB689B"/>
    <w:rsid w:val="00EB7038"/>
    <w:rsid w:val="00EC6925"/>
    <w:rsid w:val="00ED68A4"/>
    <w:rsid w:val="00EF0610"/>
    <w:rsid w:val="00EF1471"/>
    <w:rsid w:val="00F05196"/>
    <w:rsid w:val="00F32819"/>
    <w:rsid w:val="00F371FE"/>
    <w:rsid w:val="00F6705A"/>
    <w:rsid w:val="00F672B4"/>
    <w:rsid w:val="00F805B2"/>
    <w:rsid w:val="00F80D2D"/>
    <w:rsid w:val="00F85A96"/>
    <w:rsid w:val="00F91625"/>
    <w:rsid w:val="00F930D2"/>
    <w:rsid w:val="00FA7FDC"/>
    <w:rsid w:val="00FC1FBF"/>
    <w:rsid w:val="00FC4A4F"/>
    <w:rsid w:val="00FD552D"/>
    <w:rsid w:val="00FE6AE3"/>
    <w:rsid w:val="00FF13C2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character" w:customStyle="1" w:styleId="a9">
    <w:name w:val="Основной текст_"/>
    <w:link w:val="8"/>
    <w:rsid w:val="007111B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9"/>
    <w:rsid w:val="007111B2"/>
    <w:pPr>
      <w:widowControl w:val="0"/>
      <w:shd w:val="clear" w:color="auto" w:fill="FFFFFF"/>
      <w:spacing w:after="0" w:line="254" w:lineRule="exact"/>
      <w:ind w:hanging="300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0">
    <w:name w:val="Обычный (веб)1"/>
    <w:basedOn w:val="a"/>
    <w:rsid w:val="00667A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67A87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172C-2242-4EC5-AE3A-95F28DEF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razumniynv</cp:lastModifiedBy>
  <cp:revision>21</cp:revision>
  <dcterms:created xsi:type="dcterms:W3CDTF">2015-10-09T07:42:00Z</dcterms:created>
  <dcterms:modified xsi:type="dcterms:W3CDTF">2015-10-15T09:09:00Z</dcterms:modified>
</cp:coreProperties>
</file>