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3AB" w:rsidRPr="00290E0C" w:rsidRDefault="000B43AB" w:rsidP="00290E0C">
      <w:pPr>
        <w:spacing w:before="0" w:after="0" w:line="360" w:lineRule="auto"/>
        <w:jc w:val="center"/>
        <w:rPr>
          <w:rFonts w:ascii="Times New Roman" w:hAnsi="Times New Roman"/>
          <w:b/>
          <w:sz w:val="28"/>
          <w:szCs w:val="28"/>
        </w:rPr>
      </w:pPr>
      <w:bookmarkStart w:id="0" w:name="_Toc250504429"/>
      <w:bookmarkStart w:id="1" w:name="_Toc300010127"/>
      <w:r w:rsidRPr="00290E0C">
        <w:rPr>
          <w:rFonts w:ascii="Times New Roman" w:hAnsi="Times New Roman"/>
          <w:b/>
          <w:sz w:val="28"/>
          <w:szCs w:val="28"/>
        </w:rPr>
        <w:t>КЛИНИЧЕСКИЕ РЕКОМЕНДАЦИИ (ПРОТОКОЛ)</w:t>
      </w:r>
    </w:p>
    <w:p w:rsidR="000B43AB" w:rsidRPr="00290E0C" w:rsidRDefault="000B43AB" w:rsidP="00290E0C">
      <w:pPr>
        <w:spacing w:before="0" w:after="0" w:line="360" w:lineRule="auto"/>
        <w:jc w:val="center"/>
        <w:rPr>
          <w:rFonts w:ascii="Times New Roman" w:hAnsi="Times New Roman"/>
          <w:b/>
          <w:sz w:val="28"/>
          <w:szCs w:val="28"/>
        </w:rPr>
      </w:pPr>
      <w:r w:rsidRPr="00290E0C">
        <w:rPr>
          <w:rFonts w:ascii="Times New Roman" w:hAnsi="Times New Roman"/>
          <w:b/>
          <w:sz w:val="28"/>
          <w:szCs w:val="28"/>
        </w:rPr>
        <w:t>ОКАЗАНИ</w:t>
      </w:r>
      <w:r w:rsidR="00665AF0">
        <w:rPr>
          <w:rFonts w:ascii="Times New Roman" w:hAnsi="Times New Roman"/>
          <w:b/>
          <w:sz w:val="28"/>
          <w:szCs w:val="28"/>
        </w:rPr>
        <w:t>Я</w:t>
      </w:r>
      <w:r w:rsidRPr="00290E0C">
        <w:rPr>
          <w:rFonts w:ascii="Times New Roman" w:hAnsi="Times New Roman"/>
          <w:b/>
          <w:sz w:val="28"/>
          <w:szCs w:val="28"/>
        </w:rPr>
        <w:t xml:space="preserve"> СКОРОЙ МЕДИЦИНСКОЙ ПОМОЩИ </w:t>
      </w:r>
    </w:p>
    <w:p w:rsidR="000B43AB" w:rsidRPr="00290E0C" w:rsidRDefault="000B43AB" w:rsidP="00290E0C">
      <w:pPr>
        <w:spacing w:before="0" w:after="0" w:line="360" w:lineRule="auto"/>
        <w:jc w:val="center"/>
        <w:rPr>
          <w:rFonts w:ascii="Times New Roman" w:hAnsi="Times New Roman"/>
          <w:b/>
          <w:sz w:val="28"/>
          <w:szCs w:val="28"/>
        </w:rPr>
      </w:pPr>
      <w:r w:rsidRPr="00290E0C">
        <w:rPr>
          <w:rFonts w:ascii="Times New Roman" w:hAnsi="Times New Roman"/>
          <w:b/>
          <w:sz w:val="28"/>
          <w:szCs w:val="28"/>
        </w:rPr>
        <w:t>ПРИ ВНЕЗАПНОЙ СЕРДЕЧНОЙ СМЕРТИ</w:t>
      </w:r>
    </w:p>
    <w:p w:rsidR="000B43AB" w:rsidRPr="00290E0C" w:rsidRDefault="000B43AB" w:rsidP="00290E0C">
      <w:pPr>
        <w:spacing w:before="0" w:after="0" w:line="360" w:lineRule="auto"/>
        <w:jc w:val="center"/>
        <w:rPr>
          <w:rFonts w:ascii="Times New Roman" w:hAnsi="Times New Roman"/>
          <w:b/>
          <w:sz w:val="28"/>
          <w:szCs w:val="28"/>
        </w:rPr>
      </w:pPr>
    </w:p>
    <w:p w:rsidR="000B43AB" w:rsidRPr="00290E0C" w:rsidRDefault="000B43AB" w:rsidP="00290E0C">
      <w:pPr>
        <w:spacing w:before="0" w:after="0" w:line="360" w:lineRule="auto"/>
        <w:ind w:firstLine="0"/>
        <w:rPr>
          <w:rFonts w:ascii="Times New Roman" w:hAnsi="Times New Roman"/>
          <w:b/>
          <w:caps/>
          <w:sz w:val="28"/>
          <w:szCs w:val="28"/>
        </w:rPr>
      </w:pPr>
      <w:r w:rsidRPr="00290E0C">
        <w:rPr>
          <w:rFonts w:ascii="Times New Roman" w:hAnsi="Times New Roman"/>
          <w:b/>
          <w:sz w:val="28"/>
          <w:szCs w:val="28"/>
        </w:rPr>
        <w:t xml:space="preserve">Автор: </w:t>
      </w:r>
      <w:r w:rsidRPr="00290E0C">
        <w:rPr>
          <w:rFonts w:ascii="Times New Roman" w:hAnsi="Times New Roman"/>
          <w:sz w:val="28"/>
          <w:szCs w:val="28"/>
        </w:rPr>
        <w:t>В.В. Руксин</w:t>
      </w:r>
      <w:r w:rsidR="00086ADC" w:rsidRPr="00290E0C">
        <w:rPr>
          <w:rFonts w:ascii="Times New Roman" w:hAnsi="Times New Roman"/>
          <w:sz w:val="28"/>
          <w:szCs w:val="28"/>
        </w:rPr>
        <w:t xml:space="preserve">, профессор кафедры скорой </w:t>
      </w:r>
      <w:r w:rsidR="00290E0C" w:rsidRPr="00290E0C">
        <w:rPr>
          <w:rFonts w:ascii="Times New Roman" w:hAnsi="Times New Roman"/>
          <w:sz w:val="28"/>
          <w:szCs w:val="28"/>
        </w:rPr>
        <w:t>медицинской</w:t>
      </w:r>
      <w:r w:rsidR="00086ADC" w:rsidRPr="00290E0C">
        <w:rPr>
          <w:rFonts w:ascii="Times New Roman" w:hAnsi="Times New Roman"/>
          <w:sz w:val="28"/>
          <w:szCs w:val="28"/>
        </w:rPr>
        <w:t xml:space="preserve"> помощи Северо-Западного государственного ме</w:t>
      </w:r>
      <w:r w:rsidR="00290E0C" w:rsidRPr="00290E0C">
        <w:rPr>
          <w:rFonts w:ascii="Times New Roman" w:hAnsi="Times New Roman"/>
          <w:sz w:val="28"/>
          <w:szCs w:val="28"/>
        </w:rPr>
        <w:t>дицинского университета им. И.И. Мечникова</w:t>
      </w:r>
    </w:p>
    <w:p w:rsidR="000B43AB" w:rsidRPr="00290E0C" w:rsidRDefault="000B43AB" w:rsidP="00290E0C">
      <w:pPr>
        <w:pStyle w:val="1"/>
        <w:spacing w:before="0" w:after="0" w:line="360" w:lineRule="auto"/>
        <w:ind w:firstLine="284"/>
        <w:jc w:val="center"/>
        <w:rPr>
          <w:rFonts w:ascii="Times New Roman" w:hAnsi="Times New Roman"/>
          <w:szCs w:val="28"/>
        </w:rPr>
      </w:pPr>
    </w:p>
    <w:p w:rsidR="000B43AB" w:rsidRPr="00290E0C" w:rsidRDefault="000B43AB" w:rsidP="00290E0C">
      <w:pPr>
        <w:pStyle w:val="1"/>
        <w:spacing w:before="0" w:after="0" w:line="360" w:lineRule="auto"/>
        <w:ind w:firstLine="284"/>
        <w:jc w:val="left"/>
        <w:rPr>
          <w:rFonts w:ascii="Times New Roman" w:hAnsi="Times New Roman"/>
          <w:szCs w:val="28"/>
        </w:rPr>
      </w:pPr>
      <w:r w:rsidRPr="00290E0C">
        <w:rPr>
          <w:rFonts w:ascii="Times New Roman" w:hAnsi="Times New Roman"/>
          <w:szCs w:val="28"/>
        </w:rPr>
        <w:t>СПИСОК  СОКРАЩЕНИЙ</w:t>
      </w:r>
    </w:p>
    <w:p w:rsidR="000B43AB" w:rsidRPr="00290E0C" w:rsidRDefault="00C12489" w:rsidP="00290E0C">
      <w:pPr>
        <w:spacing w:before="0" w:after="0" w:line="360" w:lineRule="auto"/>
        <w:ind w:firstLine="0"/>
        <w:jc w:val="left"/>
        <w:rPr>
          <w:rFonts w:ascii="Times New Roman" w:hAnsi="Times New Roman"/>
          <w:sz w:val="28"/>
          <w:szCs w:val="28"/>
        </w:rPr>
      </w:pPr>
      <w:r w:rsidRPr="00290E0C">
        <w:rPr>
          <w:rFonts w:ascii="Times New Roman" w:hAnsi="Times New Roman"/>
          <w:sz w:val="28"/>
          <w:szCs w:val="28"/>
          <w:lang w:val="en-US"/>
        </w:rPr>
        <w:t>BC</w:t>
      </w:r>
      <w:r w:rsidR="000B43AB" w:rsidRPr="00290E0C">
        <w:rPr>
          <w:rFonts w:ascii="Times New Roman" w:hAnsi="Times New Roman"/>
          <w:sz w:val="28"/>
          <w:szCs w:val="28"/>
        </w:rPr>
        <w:t>С — внезапная сердечная смерть</w:t>
      </w:r>
    </w:p>
    <w:p w:rsidR="000B43AB" w:rsidRPr="00290E0C" w:rsidRDefault="000B43AB" w:rsidP="00290E0C">
      <w:pPr>
        <w:spacing w:before="0" w:after="0" w:line="360" w:lineRule="auto"/>
        <w:ind w:firstLine="0"/>
        <w:jc w:val="left"/>
        <w:rPr>
          <w:rFonts w:ascii="Times New Roman" w:hAnsi="Times New Roman"/>
          <w:sz w:val="28"/>
          <w:szCs w:val="28"/>
        </w:rPr>
      </w:pPr>
      <w:r w:rsidRPr="00290E0C">
        <w:rPr>
          <w:rFonts w:ascii="Times New Roman" w:hAnsi="Times New Roman"/>
          <w:sz w:val="28"/>
          <w:szCs w:val="28"/>
        </w:rPr>
        <w:t>ИВЛ — искусственная вентиляция легких</w:t>
      </w:r>
    </w:p>
    <w:p w:rsidR="000B43AB" w:rsidRPr="00290E0C" w:rsidRDefault="000B43AB" w:rsidP="00290E0C">
      <w:pPr>
        <w:spacing w:before="0" w:after="0" w:line="360" w:lineRule="auto"/>
        <w:ind w:firstLine="0"/>
        <w:rPr>
          <w:rFonts w:ascii="Times New Roman" w:hAnsi="Times New Roman"/>
          <w:sz w:val="28"/>
          <w:szCs w:val="28"/>
        </w:rPr>
      </w:pPr>
      <w:r w:rsidRPr="00290E0C">
        <w:rPr>
          <w:rFonts w:ascii="Times New Roman" w:hAnsi="Times New Roman"/>
          <w:sz w:val="28"/>
          <w:szCs w:val="28"/>
        </w:rPr>
        <w:t>МКБ— международная классификация болезней</w:t>
      </w:r>
    </w:p>
    <w:p w:rsidR="000B43AB" w:rsidRPr="00290E0C" w:rsidRDefault="000B43AB" w:rsidP="00290E0C">
      <w:pPr>
        <w:spacing w:before="0" w:after="0" w:line="360" w:lineRule="auto"/>
        <w:ind w:firstLine="0"/>
        <w:rPr>
          <w:rFonts w:ascii="Times New Roman" w:hAnsi="Times New Roman"/>
          <w:sz w:val="28"/>
          <w:szCs w:val="28"/>
        </w:rPr>
      </w:pPr>
      <w:r w:rsidRPr="00290E0C">
        <w:rPr>
          <w:rFonts w:ascii="Times New Roman" w:hAnsi="Times New Roman"/>
          <w:sz w:val="28"/>
          <w:szCs w:val="28"/>
        </w:rPr>
        <w:t>СЛР — сердечно-легочная реанимация</w:t>
      </w:r>
    </w:p>
    <w:p w:rsidR="000B43AB" w:rsidRPr="00290E0C" w:rsidRDefault="000B43AB" w:rsidP="00290E0C">
      <w:pPr>
        <w:spacing w:before="0" w:after="0" w:line="360" w:lineRule="auto"/>
        <w:ind w:firstLine="0"/>
        <w:rPr>
          <w:rFonts w:ascii="Times New Roman" w:hAnsi="Times New Roman"/>
          <w:sz w:val="28"/>
          <w:szCs w:val="28"/>
        </w:rPr>
      </w:pPr>
      <w:r w:rsidRPr="00290E0C">
        <w:rPr>
          <w:rFonts w:ascii="Times New Roman" w:hAnsi="Times New Roman"/>
          <w:sz w:val="28"/>
          <w:szCs w:val="28"/>
        </w:rPr>
        <w:t>ЧСС — число сердечных сокращений</w:t>
      </w:r>
    </w:p>
    <w:p w:rsidR="000B43AB" w:rsidRPr="00290E0C" w:rsidRDefault="000B43AB" w:rsidP="00290E0C">
      <w:pPr>
        <w:spacing w:before="0" w:after="0" w:line="360" w:lineRule="auto"/>
        <w:ind w:firstLine="0"/>
        <w:rPr>
          <w:rFonts w:ascii="Times New Roman" w:hAnsi="Times New Roman"/>
          <w:sz w:val="28"/>
          <w:szCs w:val="28"/>
        </w:rPr>
      </w:pPr>
      <w:r w:rsidRPr="00290E0C">
        <w:rPr>
          <w:rFonts w:ascii="Times New Roman" w:hAnsi="Times New Roman"/>
          <w:sz w:val="28"/>
          <w:szCs w:val="28"/>
        </w:rPr>
        <w:t>ЭАПБ — электрическая активность без пульса</w:t>
      </w:r>
    </w:p>
    <w:p w:rsidR="000B43AB" w:rsidRPr="00290E0C" w:rsidRDefault="000B43AB" w:rsidP="00290E0C">
      <w:pPr>
        <w:spacing w:before="0" w:after="0" w:line="360" w:lineRule="auto"/>
        <w:ind w:firstLine="0"/>
        <w:rPr>
          <w:rFonts w:ascii="Times New Roman" w:hAnsi="Times New Roman"/>
          <w:sz w:val="28"/>
          <w:szCs w:val="28"/>
        </w:rPr>
      </w:pPr>
    </w:p>
    <w:p w:rsidR="000B43AB" w:rsidRPr="00290E0C" w:rsidRDefault="000B43AB" w:rsidP="00290E0C">
      <w:pPr>
        <w:spacing w:before="0" w:after="0" w:line="360" w:lineRule="auto"/>
        <w:ind w:firstLine="0"/>
        <w:rPr>
          <w:rFonts w:ascii="Times New Roman" w:hAnsi="Times New Roman"/>
          <w:b/>
          <w:sz w:val="28"/>
          <w:szCs w:val="28"/>
        </w:rPr>
      </w:pPr>
      <w:r w:rsidRPr="00290E0C">
        <w:rPr>
          <w:rFonts w:ascii="Times New Roman" w:hAnsi="Times New Roman"/>
          <w:b/>
          <w:sz w:val="28"/>
          <w:szCs w:val="28"/>
        </w:rPr>
        <w:t>Методы, использованные для сбора/селекции доказательств:</w:t>
      </w:r>
    </w:p>
    <w:p w:rsidR="000B43AB" w:rsidRPr="00290E0C" w:rsidRDefault="000B43AB" w:rsidP="00290E0C">
      <w:pPr>
        <w:spacing w:before="0" w:after="0" w:line="360" w:lineRule="auto"/>
        <w:ind w:firstLine="0"/>
        <w:rPr>
          <w:rFonts w:ascii="Times New Roman" w:hAnsi="Times New Roman"/>
          <w:sz w:val="28"/>
          <w:szCs w:val="28"/>
        </w:rPr>
      </w:pPr>
      <w:r w:rsidRPr="00290E0C">
        <w:rPr>
          <w:rFonts w:ascii="Times New Roman" w:hAnsi="Times New Roman"/>
          <w:sz w:val="28"/>
          <w:szCs w:val="28"/>
        </w:rPr>
        <w:t>- поиск в электронных базах данных</w:t>
      </w:r>
    </w:p>
    <w:p w:rsidR="000B43AB" w:rsidRPr="00290E0C" w:rsidRDefault="000B43AB" w:rsidP="00290E0C">
      <w:pPr>
        <w:spacing w:before="0" w:after="0" w:line="360" w:lineRule="auto"/>
        <w:ind w:firstLine="0"/>
        <w:rPr>
          <w:rFonts w:ascii="Times New Roman" w:hAnsi="Times New Roman"/>
          <w:sz w:val="28"/>
          <w:szCs w:val="28"/>
        </w:rPr>
      </w:pPr>
      <w:r w:rsidRPr="00290E0C">
        <w:rPr>
          <w:rFonts w:ascii="Times New Roman" w:hAnsi="Times New Roman"/>
          <w:sz w:val="28"/>
          <w:szCs w:val="28"/>
        </w:rPr>
        <w:t>Описание методов, использованных для сбора/селекции доказательств</w:t>
      </w:r>
    </w:p>
    <w:p w:rsidR="000B43AB" w:rsidRPr="00290E0C" w:rsidRDefault="000B43AB" w:rsidP="00290E0C">
      <w:pPr>
        <w:spacing w:before="0" w:after="0" w:line="360" w:lineRule="auto"/>
        <w:ind w:firstLine="0"/>
        <w:rPr>
          <w:rFonts w:ascii="Times New Roman" w:hAnsi="Times New Roman"/>
          <w:sz w:val="28"/>
          <w:szCs w:val="28"/>
        </w:rPr>
      </w:pPr>
      <w:r w:rsidRPr="00290E0C">
        <w:rPr>
          <w:rFonts w:ascii="Times New Roman" w:hAnsi="Times New Roman"/>
          <w:sz w:val="28"/>
          <w:szCs w:val="28"/>
        </w:rPr>
        <w:t xml:space="preserve">доказательной  базой  для  рекомендаций  являются  публикации,  вошедшие  в  Кохрейновскую  библиотеку,  баз  данных  MEDLINE,  EMBASE  и  PUBMED.  </w:t>
      </w:r>
    </w:p>
    <w:p w:rsidR="000B43AB" w:rsidRPr="00290E0C" w:rsidRDefault="000B43AB" w:rsidP="00290E0C">
      <w:pPr>
        <w:spacing w:before="0" w:after="0" w:line="360" w:lineRule="auto"/>
        <w:ind w:firstLine="0"/>
        <w:rPr>
          <w:rFonts w:ascii="Times New Roman" w:hAnsi="Times New Roman"/>
          <w:sz w:val="28"/>
          <w:szCs w:val="28"/>
        </w:rPr>
      </w:pPr>
      <w:r w:rsidRPr="00290E0C">
        <w:rPr>
          <w:rFonts w:ascii="Times New Roman" w:hAnsi="Times New Roman"/>
          <w:sz w:val="28"/>
          <w:szCs w:val="28"/>
        </w:rPr>
        <w:t>Глубина  поиска составляла 5 лет.</w:t>
      </w:r>
    </w:p>
    <w:p w:rsidR="000B43AB" w:rsidRPr="00290E0C" w:rsidRDefault="000B43AB" w:rsidP="00290E0C">
      <w:pPr>
        <w:spacing w:before="0" w:after="0" w:line="360" w:lineRule="auto"/>
        <w:ind w:firstLine="0"/>
        <w:rPr>
          <w:rFonts w:ascii="Times New Roman" w:hAnsi="Times New Roman"/>
          <w:sz w:val="28"/>
          <w:szCs w:val="28"/>
        </w:rPr>
      </w:pPr>
      <w:r w:rsidRPr="00290E0C">
        <w:rPr>
          <w:rFonts w:ascii="Times New Roman" w:hAnsi="Times New Roman"/>
          <w:sz w:val="28"/>
          <w:szCs w:val="28"/>
        </w:rPr>
        <w:t>Методы, использованные для оценки качества и силы доказательств:</w:t>
      </w:r>
    </w:p>
    <w:p w:rsidR="000B43AB" w:rsidRPr="00290E0C" w:rsidRDefault="00290E0C" w:rsidP="00290E0C">
      <w:pPr>
        <w:spacing w:before="0" w:after="0" w:line="360" w:lineRule="auto"/>
        <w:ind w:firstLine="0"/>
        <w:rPr>
          <w:rFonts w:ascii="Times New Roman" w:hAnsi="Times New Roman"/>
          <w:sz w:val="28"/>
          <w:szCs w:val="28"/>
        </w:rPr>
      </w:pPr>
      <w:r>
        <w:rPr>
          <w:rFonts w:ascii="Times New Roman" w:hAnsi="Times New Roman"/>
          <w:sz w:val="28"/>
          <w:szCs w:val="28"/>
        </w:rPr>
        <w:t xml:space="preserve">- </w:t>
      </w:r>
      <w:r w:rsidR="000B43AB" w:rsidRPr="00290E0C">
        <w:rPr>
          <w:rFonts w:ascii="Times New Roman" w:hAnsi="Times New Roman"/>
          <w:sz w:val="28"/>
          <w:szCs w:val="28"/>
        </w:rPr>
        <w:t xml:space="preserve">  консенсус экспертов;</w:t>
      </w:r>
    </w:p>
    <w:p w:rsidR="000B43AB" w:rsidRPr="00290E0C" w:rsidRDefault="00290E0C" w:rsidP="00290E0C">
      <w:pPr>
        <w:spacing w:before="0" w:after="0" w:line="360" w:lineRule="auto"/>
        <w:ind w:firstLine="0"/>
        <w:rPr>
          <w:rFonts w:ascii="Times New Roman" w:hAnsi="Times New Roman"/>
          <w:sz w:val="28"/>
          <w:szCs w:val="28"/>
        </w:rPr>
      </w:pPr>
      <w:r>
        <w:rPr>
          <w:rFonts w:ascii="Times New Roman" w:hAnsi="Times New Roman"/>
          <w:sz w:val="28"/>
          <w:szCs w:val="28"/>
        </w:rPr>
        <w:t xml:space="preserve">- </w:t>
      </w:r>
      <w:r w:rsidR="000B43AB" w:rsidRPr="00290E0C">
        <w:rPr>
          <w:rFonts w:ascii="Times New Roman" w:hAnsi="Times New Roman"/>
          <w:sz w:val="28"/>
          <w:szCs w:val="28"/>
        </w:rPr>
        <w:t xml:space="preserve"> оценка значимости в соответствии с рейтинговой схемой. </w:t>
      </w:r>
    </w:p>
    <w:p w:rsidR="000B43AB" w:rsidRPr="00290E0C" w:rsidRDefault="000B43AB" w:rsidP="00290E0C">
      <w:pPr>
        <w:spacing w:before="0" w:after="0" w:line="360" w:lineRule="auto"/>
        <w:ind w:firstLine="0"/>
        <w:rPr>
          <w:rFonts w:ascii="Times New Roman" w:hAnsi="Times New Roman"/>
          <w:sz w:val="28"/>
          <w:szCs w:val="28"/>
        </w:rPr>
      </w:pPr>
      <w:r w:rsidRPr="00290E0C">
        <w:rPr>
          <w:rFonts w:ascii="Times New Roman" w:hAnsi="Times New Roman"/>
          <w:sz w:val="28"/>
          <w:szCs w:val="28"/>
        </w:rPr>
        <w:t>Методы, использованные для анализа доказательств:</w:t>
      </w:r>
    </w:p>
    <w:p w:rsidR="000B43AB" w:rsidRPr="00290E0C" w:rsidRDefault="00290E0C" w:rsidP="00290E0C">
      <w:pPr>
        <w:spacing w:before="0" w:after="0" w:line="360" w:lineRule="auto"/>
        <w:ind w:firstLine="0"/>
        <w:rPr>
          <w:rFonts w:ascii="Times New Roman" w:hAnsi="Times New Roman"/>
          <w:sz w:val="28"/>
          <w:szCs w:val="28"/>
        </w:rPr>
      </w:pPr>
      <w:r>
        <w:rPr>
          <w:rFonts w:ascii="Times New Roman" w:hAnsi="Times New Roman"/>
          <w:sz w:val="28"/>
          <w:szCs w:val="28"/>
        </w:rPr>
        <w:t xml:space="preserve">- </w:t>
      </w:r>
      <w:r w:rsidR="000B43AB" w:rsidRPr="00290E0C">
        <w:rPr>
          <w:rFonts w:ascii="Times New Roman" w:hAnsi="Times New Roman"/>
          <w:sz w:val="28"/>
          <w:szCs w:val="28"/>
        </w:rPr>
        <w:t xml:space="preserve"> обзоры опубликованных мета-анализов;</w:t>
      </w:r>
    </w:p>
    <w:p w:rsidR="00C76DDE" w:rsidRPr="00290E0C" w:rsidRDefault="00290E0C" w:rsidP="00290E0C">
      <w:pPr>
        <w:spacing w:before="0" w:after="0" w:line="360" w:lineRule="auto"/>
        <w:ind w:firstLine="0"/>
        <w:rPr>
          <w:rFonts w:ascii="Times New Roman" w:hAnsi="Times New Roman"/>
          <w:sz w:val="28"/>
          <w:szCs w:val="28"/>
        </w:rPr>
      </w:pPr>
      <w:r>
        <w:rPr>
          <w:rFonts w:ascii="Times New Roman" w:hAnsi="Times New Roman"/>
          <w:sz w:val="28"/>
          <w:szCs w:val="28"/>
        </w:rPr>
        <w:t xml:space="preserve">- </w:t>
      </w:r>
      <w:r w:rsidR="000B43AB" w:rsidRPr="00290E0C">
        <w:rPr>
          <w:rFonts w:ascii="Times New Roman" w:hAnsi="Times New Roman"/>
          <w:sz w:val="28"/>
          <w:szCs w:val="28"/>
        </w:rPr>
        <w:t xml:space="preserve"> систематические обзоры с таблицами доказательств</w:t>
      </w:r>
      <w:r w:rsidR="00C76DDE" w:rsidRPr="00290E0C">
        <w:rPr>
          <w:rFonts w:ascii="Times New Roman" w:hAnsi="Times New Roman"/>
          <w:sz w:val="28"/>
          <w:szCs w:val="28"/>
        </w:rPr>
        <w:t>.</w:t>
      </w:r>
      <w:r w:rsidR="000B43AB" w:rsidRPr="00290E0C">
        <w:rPr>
          <w:rFonts w:ascii="Times New Roman" w:hAnsi="Times New Roman"/>
          <w:sz w:val="28"/>
          <w:szCs w:val="28"/>
        </w:rPr>
        <w:br w:type="page"/>
      </w:r>
    </w:p>
    <w:p w:rsidR="00C76DDE" w:rsidRPr="00290E0C" w:rsidRDefault="00C76DDE" w:rsidP="00290E0C">
      <w:pPr>
        <w:spacing w:before="0" w:after="0" w:line="360" w:lineRule="auto"/>
        <w:ind w:firstLine="0"/>
        <w:rPr>
          <w:rFonts w:ascii="Times New Roman" w:hAnsi="Times New Roman"/>
          <w:color w:val="000000" w:themeColor="text1"/>
          <w:sz w:val="28"/>
          <w:szCs w:val="28"/>
        </w:rPr>
      </w:pPr>
      <w:r w:rsidRPr="00290E0C">
        <w:rPr>
          <w:rFonts w:ascii="Times New Roman" w:hAnsi="Times New Roman"/>
          <w:b/>
          <w:color w:val="000000" w:themeColor="text1"/>
          <w:sz w:val="28"/>
          <w:szCs w:val="28"/>
        </w:rPr>
        <w:lastRenderedPageBreak/>
        <w:t xml:space="preserve">Определение.  </w:t>
      </w:r>
      <w:r w:rsidRPr="00290E0C">
        <w:rPr>
          <w:rFonts w:ascii="Times New Roman" w:hAnsi="Times New Roman"/>
          <w:color w:val="000000" w:themeColor="text1"/>
          <w:sz w:val="28"/>
          <w:szCs w:val="28"/>
        </w:rPr>
        <w:t xml:space="preserve">Внезапная сердечная смерть (ВСС) – неожидаемая смерть от сердечных причин, произошедшая в течение 1 ч от появления симптомов у пациента с известной сердечной болезнью или без нее. </w:t>
      </w:r>
    </w:p>
    <w:p w:rsidR="00476C6D" w:rsidRDefault="00476C6D" w:rsidP="00290E0C">
      <w:pPr>
        <w:spacing w:before="0" w:after="0" w:line="360" w:lineRule="auto"/>
        <w:ind w:firstLine="0"/>
        <w:rPr>
          <w:rFonts w:ascii="Times New Roman" w:hAnsi="Times New Roman"/>
          <w:b/>
          <w:color w:val="000000" w:themeColor="text1"/>
          <w:sz w:val="28"/>
          <w:szCs w:val="28"/>
        </w:rPr>
      </w:pPr>
    </w:p>
    <w:p w:rsidR="00C76DDE" w:rsidRPr="00290E0C" w:rsidRDefault="00C76DDE" w:rsidP="00290E0C">
      <w:pPr>
        <w:spacing w:before="0" w:after="0" w:line="360" w:lineRule="auto"/>
        <w:ind w:firstLine="0"/>
        <w:rPr>
          <w:rFonts w:ascii="Times New Roman" w:hAnsi="Times New Roman"/>
          <w:color w:val="000000" w:themeColor="text1"/>
          <w:sz w:val="28"/>
          <w:szCs w:val="28"/>
        </w:rPr>
      </w:pPr>
      <w:r w:rsidRPr="00290E0C">
        <w:rPr>
          <w:rFonts w:ascii="Times New Roman" w:hAnsi="Times New Roman"/>
          <w:b/>
          <w:color w:val="000000" w:themeColor="text1"/>
          <w:sz w:val="28"/>
          <w:szCs w:val="28"/>
        </w:rPr>
        <w:t>Код по МКБ-10</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8100"/>
      </w:tblGrid>
      <w:tr w:rsidR="00290E0C" w:rsidRPr="009A070C" w:rsidTr="00290E0C">
        <w:tc>
          <w:tcPr>
            <w:tcW w:w="1809" w:type="dxa"/>
          </w:tcPr>
          <w:p w:rsidR="00290E0C" w:rsidRPr="00290E0C" w:rsidRDefault="00290E0C" w:rsidP="00290E0C">
            <w:pPr>
              <w:autoSpaceDE w:val="0"/>
              <w:autoSpaceDN w:val="0"/>
              <w:adjustRightInd w:val="0"/>
              <w:spacing w:after="0"/>
              <w:ind w:firstLine="0"/>
              <w:rPr>
                <w:rFonts w:ascii="Times New Roman" w:hAnsi="Times New Roman"/>
                <w:sz w:val="28"/>
                <w:szCs w:val="28"/>
              </w:rPr>
            </w:pPr>
            <w:r w:rsidRPr="009A070C">
              <w:rPr>
                <w:rFonts w:ascii="Times New Roman" w:hAnsi="Times New Roman"/>
                <w:b/>
                <w:sz w:val="28"/>
                <w:szCs w:val="28"/>
              </w:rPr>
              <w:t>Код</w:t>
            </w:r>
            <w:r>
              <w:rPr>
                <w:rFonts w:ascii="Times New Roman" w:hAnsi="Times New Roman"/>
                <w:b/>
                <w:sz w:val="28"/>
                <w:szCs w:val="28"/>
              </w:rPr>
              <w:t xml:space="preserve"> </w:t>
            </w:r>
            <w:r w:rsidRPr="009A070C">
              <w:rPr>
                <w:rFonts w:ascii="Times New Roman" w:hAnsi="Times New Roman"/>
                <w:b/>
                <w:sz w:val="28"/>
                <w:szCs w:val="28"/>
              </w:rPr>
              <w:t>по МКБ</w:t>
            </w:r>
            <w:r>
              <w:rPr>
                <w:rFonts w:ascii="Times New Roman" w:hAnsi="Times New Roman"/>
                <w:b/>
                <w:sz w:val="28"/>
                <w:szCs w:val="28"/>
              </w:rPr>
              <w:t xml:space="preserve"> - 10</w:t>
            </w:r>
          </w:p>
        </w:tc>
        <w:tc>
          <w:tcPr>
            <w:tcW w:w="8100" w:type="dxa"/>
          </w:tcPr>
          <w:p w:rsidR="00290E0C" w:rsidRPr="009A070C" w:rsidRDefault="00290E0C" w:rsidP="00671D77">
            <w:pPr>
              <w:autoSpaceDE w:val="0"/>
              <w:autoSpaceDN w:val="0"/>
              <w:adjustRightInd w:val="0"/>
              <w:spacing w:after="0"/>
              <w:ind w:firstLine="426"/>
              <w:rPr>
                <w:rFonts w:ascii="Times New Roman" w:hAnsi="Times New Roman"/>
                <w:sz w:val="28"/>
                <w:szCs w:val="28"/>
                <w:lang w:val="en-US"/>
              </w:rPr>
            </w:pPr>
            <w:r w:rsidRPr="009A070C">
              <w:rPr>
                <w:rFonts w:ascii="Times New Roman" w:hAnsi="Times New Roman"/>
                <w:b/>
                <w:sz w:val="28"/>
                <w:szCs w:val="28"/>
              </w:rPr>
              <w:t xml:space="preserve">Нозологические </w:t>
            </w:r>
            <w:r>
              <w:rPr>
                <w:rFonts w:ascii="Times New Roman" w:hAnsi="Times New Roman"/>
                <w:b/>
                <w:sz w:val="28"/>
                <w:szCs w:val="28"/>
              </w:rPr>
              <w:t>формы</w:t>
            </w:r>
          </w:p>
        </w:tc>
      </w:tr>
      <w:tr w:rsidR="00290E0C" w:rsidRPr="009A070C" w:rsidTr="00290E0C">
        <w:tc>
          <w:tcPr>
            <w:tcW w:w="1809" w:type="dxa"/>
          </w:tcPr>
          <w:p w:rsidR="00290E0C" w:rsidRPr="009A070C" w:rsidRDefault="00290E0C" w:rsidP="00290E0C">
            <w:pPr>
              <w:autoSpaceDE w:val="0"/>
              <w:autoSpaceDN w:val="0"/>
              <w:adjustRightInd w:val="0"/>
              <w:spacing w:after="0"/>
              <w:rPr>
                <w:rFonts w:ascii="Times New Roman" w:hAnsi="Times New Roman"/>
                <w:sz w:val="28"/>
                <w:szCs w:val="28"/>
                <w:lang w:val="en-US"/>
              </w:rPr>
            </w:pPr>
            <w:r w:rsidRPr="00290E0C">
              <w:rPr>
                <w:rFonts w:ascii="Times New Roman" w:hAnsi="Times New Roman"/>
                <w:color w:val="000000" w:themeColor="text1"/>
                <w:sz w:val="28"/>
                <w:szCs w:val="28"/>
                <w:lang w:val="en-US"/>
              </w:rPr>
              <w:t>I</w:t>
            </w:r>
            <w:r w:rsidRPr="00290E0C">
              <w:rPr>
                <w:rFonts w:ascii="Times New Roman" w:hAnsi="Times New Roman"/>
                <w:color w:val="000000" w:themeColor="text1"/>
                <w:sz w:val="28"/>
                <w:szCs w:val="28"/>
              </w:rPr>
              <w:t>46.1</w:t>
            </w:r>
          </w:p>
        </w:tc>
        <w:tc>
          <w:tcPr>
            <w:tcW w:w="8100" w:type="dxa"/>
          </w:tcPr>
          <w:p w:rsidR="00290E0C" w:rsidRPr="00476C6D" w:rsidRDefault="00476C6D" w:rsidP="00671D77">
            <w:pPr>
              <w:autoSpaceDE w:val="0"/>
              <w:autoSpaceDN w:val="0"/>
              <w:adjustRightInd w:val="0"/>
              <w:spacing w:after="0"/>
              <w:ind w:firstLine="426"/>
              <w:rPr>
                <w:rFonts w:ascii="Times New Roman" w:hAnsi="Times New Roman"/>
                <w:sz w:val="28"/>
                <w:szCs w:val="28"/>
              </w:rPr>
            </w:pPr>
            <w:r w:rsidRPr="00476C6D">
              <w:rPr>
                <w:rFonts w:ascii="Times New Roman" w:hAnsi="Times New Roman"/>
                <w:sz w:val="28"/>
                <w:szCs w:val="28"/>
              </w:rPr>
              <w:t>Внезапная сердечная смерть, так описанная</w:t>
            </w:r>
          </w:p>
        </w:tc>
      </w:tr>
    </w:tbl>
    <w:p w:rsidR="00290E0C" w:rsidRDefault="00290E0C" w:rsidP="00290E0C">
      <w:pPr>
        <w:spacing w:before="0" w:after="0" w:line="360" w:lineRule="auto"/>
        <w:ind w:firstLine="0"/>
        <w:rPr>
          <w:rFonts w:ascii="Times New Roman" w:hAnsi="Times New Roman"/>
          <w:b/>
          <w:color w:val="000000" w:themeColor="text1"/>
          <w:sz w:val="28"/>
          <w:szCs w:val="28"/>
        </w:rPr>
      </w:pPr>
    </w:p>
    <w:p w:rsidR="00C76DDE" w:rsidRPr="00290E0C" w:rsidRDefault="00C76DDE" w:rsidP="00290E0C">
      <w:pPr>
        <w:spacing w:before="0" w:after="0" w:line="360" w:lineRule="auto"/>
        <w:ind w:firstLine="0"/>
        <w:rPr>
          <w:rFonts w:ascii="Times New Roman" w:hAnsi="Times New Roman"/>
          <w:color w:val="000000" w:themeColor="text1"/>
          <w:sz w:val="28"/>
          <w:szCs w:val="28"/>
        </w:rPr>
      </w:pPr>
      <w:r w:rsidRPr="00290E0C">
        <w:rPr>
          <w:rFonts w:ascii="Times New Roman" w:hAnsi="Times New Roman"/>
          <w:b/>
          <w:color w:val="000000" w:themeColor="text1"/>
          <w:sz w:val="28"/>
          <w:szCs w:val="28"/>
        </w:rPr>
        <w:t>Эпидемиология</w:t>
      </w:r>
      <w:r w:rsidRPr="00290E0C">
        <w:rPr>
          <w:rFonts w:ascii="Times New Roman" w:hAnsi="Times New Roman"/>
          <w:color w:val="000000" w:themeColor="text1"/>
          <w:sz w:val="28"/>
          <w:szCs w:val="28"/>
        </w:rPr>
        <w:t>. В США ежегодно регистрируется до 400 000 случаев ВСС, причем при ее возникновении вне стационара удается реанимировать только 5% больных (1) В России, по расчетным данным, происходит около 200 000 – 250 000 случаев ВСС в год (2, 3).</w:t>
      </w:r>
    </w:p>
    <w:p w:rsidR="00C76DDE" w:rsidRPr="00290E0C" w:rsidRDefault="00C76DDE" w:rsidP="00290E0C">
      <w:pPr>
        <w:autoSpaceDE w:val="0"/>
        <w:autoSpaceDN w:val="0"/>
        <w:adjustRightInd w:val="0"/>
        <w:spacing w:before="0" w:after="0" w:line="360" w:lineRule="auto"/>
        <w:ind w:firstLine="0"/>
        <w:rPr>
          <w:rFonts w:ascii="Times New Roman" w:hAnsi="Times New Roman"/>
          <w:color w:val="000000" w:themeColor="text1"/>
          <w:sz w:val="28"/>
          <w:szCs w:val="28"/>
        </w:rPr>
      </w:pPr>
      <w:r w:rsidRPr="00290E0C">
        <w:rPr>
          <w:rFonts w:ascii="Times New Roman" w:hAnsi="Times New Roman"/>
          <w:b/>
          <w:color w:val="000000" w:themeColor="text1"/>
          <w:sz w:val="28"/>
          <w:szCs w:val="28"/>
        </w:rPr>
        <w:t>Этиология и патогенез.</w:t>
      </w:r>
      <w:r w:rsidRPr="00290E0C">
        <w:rPr>
          <w:rFonts w:ascii="Times New Roman" w:hAnsi="Times New Roman"/>
          <w:color w:val="000000" w:themeColor="text1"/>
          <w:sz w:val="28"/>
          <w:szCs w:val="28"/>
        </w:rPr>
        <w:t xml:space="preserve"> В 80-85% случаев ВСС ассоциирована с ИБС, почти в половине случаев — </w:t>
      </w:r>
      <w:r w:rsidRPr="00290E0C">
        <w:rPr>
          <w:rFonts w:ascii="Times New Roman" w:hAnsi="Times New Roman"/>
          <w:color w:val="000000" w:themeColor="text1"/>
          <w:sz w:val="28"/>
          <w:szCs w:val="28"/>
        </w:rPr>
        <w:softHyphen/>
        <w:t xml:space="preserve">с острым нарушением коронарного кровообращения (4). Более 50% больных, страдающих сердечной недостаточностью, умирают внезапно. </w:t>
      </w:r>
    </w:p>
    <w:p w:rsidR="00C76DDE" w:rsidRPr="00290E0C" w:rsidRDefault="00C76DDE" w:rsidP="00290E0C">
      <w:pPr>
        <w:spacing w:before="0" w:after="0" w:line="360" w:lineRule="auto"/>
        <w:ind w:firstLine="0"/>
        <w:rPr>
          <w:rFonts w:ascii="Times New Roman" w:hAnsi="Times New Roman"/>
          <w:color w:val="000000" w:themeColor="text1"/>
          <w:sz w:val="28"/>
          <w:szCs w:val="28"/>
        </w:rPr>
      </w:pPr>
      <w:r w:rsidRPr="00290E0C">
        <w:rPr>
          <w:rFonts w:ascii="Times New Roman" w:hAnsi="Times New Roman"/>
          <w:color w:val="000000" w:themeColor="text1"/>
          <w:sz w:val="28"/>
          <w:szCs w:val="28"/>
        </w:rPr>
        <w:t xml:space="preserve">Среди других часто встречающихся сердечно-сосудистых заболеваний ВСС развивается: </w:t>
      </w:r>
    </w:p>
    <w:p w:rsidR="00C76DDE" w:rsidRPr="00290E0C" w:rsidRDefault="00C76DDE" w:rsidP="00290E0C">
      <w:pPr>
        <w:spacing w:before="0" w:after="0" w:line="360" w:lineRule="auto"/>
        <w:ind w:firstLine="284"/>
        <w:rPr>
          <w:rFonts w:ascii="Times New Roman" w:hAnsi="Times New Roman"/>
          <w:color w:val="000000" w:themeColor="text1"/>
          <w:sz w:val="28"/>
          <w:szCs w:val="28"/>
        </w:rPr>
      </w:pPr>
      <w:r w:rsidRPr="00290E0C">
        <w:rPr>
          <w:rFonts w:ascii="Times New Roman" w:hAnsi="Times New Roman"/>
          <w:color w:val="000000" w:themeColor="text1"/>
          <w:sz w:val="28"/>
          <w:szCs w:val="28"/>
        </w:rPr>
        <w:t>– при аортальном стенозе;</w:t>
      </w:r>
    </w:p>
    <w:p w:rsidR="00C76DDE" w:rsidRPr="00290E0C" w:rsidRDefault="00C76DDE" w:rsidP="00290E0C">
      <w:pPr>
        <w:spacing w:before="0" w:after="0" w:line="360" w:lineRule="auto"/>
        <w:ind w:firstLine="284"/>
        <w:rPr>
          <w:rFonts w:ascii="Times New Roman" w:hAnsi="Times New Roman"/>
          <w:color w:val="000000" w:themeColor="text1"/>
          <w:sz w:val="28"/>
          <w:szCs w:val="28"/>
        </w:rPr>
      </w:pPr>
      <w:r w:rsidRPr="00290E0C">
        <w:rPr>
          <w:rFonts w:ascii="Times New Roman" w:hAnsi="Times New Roman"/>
          <w:color w:val="000000" w:themeColor="text1"/>
          <w:sz w:val="28"/>
          <w:szCs w:val="28"/>
        </w:rPr>
        <w:t>– при гипертрофической или дилатационной кардиомиопатии;</w:t>
      </w:r>
    </w:p>
    <w:p w:rsidR="00C76DDE" w:rsidRPr="00290E0C" w:rsidRDefault="00C76DDE" w:rsidP="00290E0C">
      <w:pPr>
        <w:spacing w:before="0" w:after="0" w:line="360" w:lineRule="auto"/>
        <w:ind w:firstLine="284"/>
        <w:rPr>
          <w:rFonts w:ascii="Times New Roman" w:hAnsi="Times New Roman"/>
          <w:color w:val="000000" w:themeColor="text1"/>
          <w:sz w:val="28"/>
          <w:szCs w:val="28"/>
        </w:rPr>
      </w:pPr>
      <w:r w:rsidRPr="00290E0C">
        <w:rPr>
          <w:rFonts w:ascii="Times New Roman" w:hAnsi="Times New Roman"/>
          <w:color w:val="000000" w:themeColor="text1"/>
          <w:sz w:val="28"/>
          <w:szCs w:val="28"/>
        </w:rPr>
        <w:t>– при синдроме WPW (Вольффа–Паркинсона–Уайта) у пациентов с фибрилляцией предсердий;</w:t>
      </w:r>
    </w:p>
    <w:p w:rsidR="00C76DDE" w:rsidRPr="00290E0C" w:rsidRDefault="00C76DDE" w:rsidP="00290E0C">
      <w:pPr>
        <w:spacing w:before="0" w:after="0" w:line="360" w:lineRule="auto"/>
        <w:ind w:firstLine="284"/>
        <w:rPr>
          <w:rFonts w:ascii="Times New Roman" w:hAnsi="Times New Roman"/>
          <w:color w:val="000000" w:themeColor="text1"/>
          <w:sz w:val="28"/>
          <w:szCs w:val="28"/>
        </w:rPr>
      </w:pPr>
      <w:r w:rsidRPr="00290E0C">
        <w:rPr>
          <w:rFonts w:ascii="Times New Roman" w:hAnsi="Times New Roman"/>
          <w:color w:val="000000" w:themeColor="text1"/>
          <w:sz w:val="28"/>
          <w:szCs w:val="28"/>
        </w:rPr>
        <w:t>– при врожденном или приобретенном синдроме удлиненного интервала Q–T (удлиненным считается корригированный, с учетом частоты сердечных сокращений, интервал Q–Tс, превышающий 440 мс у мужчин и 460 мс у женщин. Значительная часть случаев приобретенного синдрома удлиненного интервала Q–T связана с применением как кардиотропных (прежде всего, антиаритмических) так и некардиотропных (антибиотиков, противогрибковых, нейротропных и др.) лекарственных средств).</w:t>
      </w:r>
    </w:p>
    <w:p w:rsidR="00C76DDE" w:rsidRPr="00290E0C" w:rsidRDefault="00C76DDE" w:rsidP="00290E0C">
      <w:pPr>
        <w:spacing w:before="0" w:after="0" w:line="360" w:lineRule="auto"/>
        <w:ind w:firstLine="0"/>
        <w:rPr>
          <w:rFonts w:ascii="Times New Roman" w:hAnsi="Times New Roman"/>
          <w:color w:val="000000" w:themeColor="text1"/>
          <w:sz w:val="28"/>
          <w:szCs w:val="28"/>
        </w:rPr>
      </w:pPr>
      <w:r w:rsidRPr="00290E0C">
        <w:rPr>
          <w:rFonts w:ascii="Times New Roman" w:hAnsi="Times New Roman"/>
          <w:color w:val="000000" w:themeColor="text1"/>
          <w:sz w:val="28"/>
          <w:szCs w:val="28"/>
        </w:rPr>
        <w:lastRenderedPageBreak/>
        <w:t xml:space="preserve"> Среди редко встречающихся сердечно-сосудистых заболеваний ВСС развивается: </w:t>
      </w:r>
    </w:p>
    <w:p w:rsidR="00C76DDE" w:rsidRPr="00290E0C" w:rsidRDefault="00C76DDE" w:rsidP="00290E0C">
      <w:pPr>
        <w:spacing w:before="0" w:after="0" w:line="360" w:lineRule="auto"/>
        <w:ind w:firstLine="284"/>
        <w:rPr>
          <w:rFonts w:ascii="Times New Roman" w:hAnsi="Times New Roman"/>
          <w:color w:val="000000" w:themeColor="text1"/>
          <w:sz w:val="28"/>
          <w:szCs w:val="28"/>
        </w:rPr>
      </w:pPr>
      <w:r w:rsidRPr="00290E0C">
        <w:rPr>
          <w:rFonts w:ascii="Times New Roman" w:hAnsi="Times New Roman"/>
          <w:color w:val="000000" w:themeColor="text1"/>
          <w:sz w:val="28"/>
          <w:szCs w:val="28"/>
        </w:rPr>
        <w:t>– при аритмогенной дисплазии правого желудочка;</w:t>
      </w:r>
    </w:p>
    <w:p w:rsidR="00C76DDE" w:rsidRPr="00290E0C" w:rsidRDefault="00C76DDE" w:rsidP="00290E0C">
      <w:pPr>
        <w:spacing w:before="0" w:after="0" w:line="360" w:lineRule="auto"/>
        <w:ind w:firstLine="284"/>
        <w:rPr>
          <w:rFonts w:ascii="Times New Roman" w:hAnsi="Times New Roman"/>
          <w:color w:val="000000" w:themeColor="text1"/>
          <w:sz w:val="28"/>
          <w:szCs w:val="28"/>
        </w:rPr>
      </w:pPr>
      <w:r w:rsidRPr="00290E0C">
        <w:rPr>
          <w:rFonts w:ascii="Times New Roman" w:hAnsi="Times New Roman"/>
          <w:color w:val="000000" w:themeColor="text1"/>
          <w:sz w:val="28"/>
          <w:szCs w:val="28"/>
        </w:rPr>
        <w:t>– при наследственной катехоламинергической полиморфной желудочковой тахикардии;</w:t>
      </w:r>
    </w:p>
    <w:p w:rsidR="00C76DDE" w:rsidRPr="00290E0C" w:rsidRDefault="00C76DDE" w:rsidP="00290E0C">
      <w:pPr>
        <w:spacing w:before="0" w:after="0" w:line="360" w:lineRule="auto"/>
        <w:ind w:firstLine="284"/>
        <w:rPr>
          <w:rFonts w:ascii="Times New Roman" w:hAnsi="Times New Roman"/>
          <w:color w:val="000000" w:themeColor="text1"/>
          <w:sz w:val="28"/>
          <w:szCs w:val="28"/>
        </w:rPr>
      </w:pPr>
      <w:r w:rsidRPr="00290E0C">
        <w:rPr>
          <w:rFonts w:ascii="Times New Roman" w:hAnsi="Times New Roman"/>
          <w:color w:val="000000" w:themeColor="text1"/>
          <w:sz w:val="28"/>
          <w:szCs w:val="28"/>
        </w:rPr>
        <w:t>– при синдроме Бругада (элевация сегмента ST в отведениях V</w:t>
      </w:r>
      <w:r w:rsidRPr="00290E0C">
        <w:rPr>
          <w:rFonts w:ascii="Times New Roman" w:hAnsi="Times New Roman"/>
          <w:color w:val="000000" w:themeColor="text1"/>
          <w:sz w:val="28"/>
          <w:szCs w:val="28"/>
          <w:vertAlign w:val="subscript"/>
        </w:rPr>
        <w:t>1–3</w:t>
      </w:r>
      <w:r w:rsidRPr="00290E0C">
        <w:rPr>
          <w:rFonts w:ascii="Times New Roman" w:hAnsi="Times New Roman"/>
          <w:color w:val="000000" w:themeColor="text1"/>
          <w:sz w:val="28"/>
          <w:szCs w:val="28"/>
        </w:rPr>
        <w:t xml:space="preserve"> на ЭКГ с блокадой правой ножки предсердно-желудочкового пучка или без нее);</w:t>
      </w:r>
    </w:p>
    <w:p w:rsidR="00C76DDE" w:rsidRPr="00290E0C" w:rsidRDefault="00C76DDE" w:rsidP="00290E0C">
      <w:pPr>
        <w:spacing w:before="0" w:after="0" w:line="360" w:lineRule="auto"/>
        <w:ind w:firstLine="284"/>
        <w:rPr>
          <w:rFonts w:ascii="Times New Roman" w:hAnsi="Times New Roman"/>
          <w:color w:val="000000" w:themeColor="text1"/>
          <w:sz w:val="28"/>
          <w:szCs w:val="28"/>
        </w:rPr>
      </w:pPr>
      <w:r w:rsidRPr="00290E0C">
        <w:rPr>
          <w:rFonts w:ascii="Times New Roman" w:hAnsi="Times New Roman"/>
          <w:color w:val="000000" w:themeColor="text1"/>
          <w:sz w:val="28"/>
          <w:szCs w:val="28"/>
        </w:rPr>
        <w:t>– при миокардиальных мостиках, сдавливающие коронарные артерии;</w:t>
      </w:r>
    </w:p>
    <w:p w:rsidR="00C76DDE" w:rsidRPr="00290E0C" w:rsidRDefault="00C76DDE" w:rsidP="00290E0C">
      <w:pPr>
        <w:spacing w:before="0" w:after="0" w:line="360" w:lineRule="auto"/>
        <w:ind w:firstLine="284"/>
        <w:rPr>
          <w:rFonts w:ascii="Times New Roman" w:hAnsi="Times New Roman"/>
          <w:color w:val="000000" w:themeColor="text1"/>
          <w:sz w:val="28"/>
          <w:szCs w:val="28"/>
        </w:rPr>
      </w:pPr>
      <w:r w:rsidRPr="00290E0C">
        <w:rPr>
          <w:rFonts w:ascii="Times New Roman" w:hAnsi="Times New Roman"/>
          <w:color w:val="000000" w:themeColor="text1"/>
          <w:sz w:val="28"/>
          <w:szCs w:val="28"/>
        </w:rPr>
        <w:t>– при аномальном отхождении коронарных артерий (5).</w:t>
      </w:r>
    </w:p>
    <w:p w:rsidR="00C76DDE" w:rsidRPr="00290E0C" w:rsidRDefault="00C76DDE" w:rsidP="00290E0C">
      <w:pPr>
        <w:spacing w:before="0" w:after="0" w:line="360" w:lineRule="auto"/>
        <w:ind w:firstLine="0"/>
        <w:rPr>
          <w:rFonts w:ascii="Times New Roman" w:hAnsi="Times New Roman"/>
          <w:color w:val="000000" w:themeColor="text1"/>
          <w:sz w:val="28"/>
          <w:szCs w:val="28"/>
        </w:rPr>
      </w:pPr>
      <w:r w:rsidRPr="00290E0C">
        <w:rPr>
          <w:rFonts w:ascii="Times New Roman" w:hAnsi="Times New Roman"/>
          <w:color w:val="000000" w:themeColor="text1"/>
          <w:sz w:val="28"/>
          <w:szCs w:val="28"/>
        </w:rPr>
        <w:t>Развитию фибрилляции желудочков способствуют факторы, снижающие электрическую стабильность миокарда, главными из которых являются увеличение размеров сердца (гипертрофия, дилатация, аневризма), снижение сердечного выброса, повышение симпатической активности.</w:t>
      </w:r>
    </w:p>
    <w:p w:rsidR="00C76DDE" w:rsidRPr="00290E0C" w:rsidRDefault="00C76DDE" w:rsidP="00290E0C">
      <w:pPr>
        <w:spacing w:before="0" w:after="0" w:line="360" w:lineRule="auto"/>
        <w:ind w:firstLine="0"/>
        <w:rPr>
          <w:rFonts w:ascii="Times New Roman" w:hAnsi="Times New Roman"/>
          <w:color w:val="000000" w:themeColor="text1"/>
          <w:sz w:val="28"/>
          <w:szCs w:val="28"/>
        </w:rPr>
      </w:pPr>
      <w:r w:rsidRPr="00290E0C">
        <w:rPr>
          <w:rFonts w:ascii="Times New Roman" w:hAnsi="Times New Roman"/>
          <w:color w:val="000000" w:themeColor="text1"/>
          <w:sz w:val="28"/>
          <w:szCs w:val="28"/>
        </w:rPr>
        <w:t>Об электрической нестабильности миокарда свидетельствуют групповые или полиморфные желудочковые экстрасистолы, пароксизмы желудочковой тахикардии, однако фибрилляция желудочков может возникнуть и без указанных нарушений сердечного ритма.</w:t>
      </w:r>
    </w:p>
    <w:p w:rsidR="00C12489" w:rsidRPr="00290E0C" w:rsidRDefault="00C76DDE" w:rsidP="00290E0C">
      <w:pPr>
        <w:tabs>
          <w:tab w:val="left" w:pos="3686"/>
        </w:tabs>
        <w:spacing w:before="0" w:after="0" w:line="360" w:lineRule="auto"/>
        <w:ind w:firstLine="0"/>
        <w:rPr>
          <w:rFonts w:ascii="Times New Roman" w:hAnsi="Times New Roman"/>
          <w:color w:val="000000" w:themeColor="text1"/>
          <w:sz w:val="28"/>
          <w:szCs w:val="28"/>
        </w:rPr>
      </w:pPr>
      <w:r w:rsidRPr="00290E0C">
        <w:rPr>
          <w:rFonts w:ascii="Times New Roman" w:hAnsi="Times New Roman"/>
          <w:color w:val="000000" w:themeColor="text1"/>
          <w:sz w:val="28"/>
          <w:szCs w:val="28"/>
        </w:rPr>
        <w:t xml:space="preserve">Почти в 85% случаев непосредственным механизмом прекращения кровообращения при ВСС является фибрилляция желудочков, в остальных 15% случаев – электрическая активность без пульса (ЭАБП) и асистолия (6). </w:t>
      </w:r>
    </w:p>
    <w:p w:rsidR="00C76DDE" w:rsidRPr="00290E0C" w:rsidRDefault="00C76DDE" w:rsidP="00290E0C">
      <w:pPr>
        <w:tabs>
          <w:tab w:val="left" w:pos="3686"/>
        </w:tabs>
        <w:spacing w:before="0" w:after="0" w:line="360" w:lineRule="auto"/>
        <w:ind w:firstLine="0"/>
        <w:rPr>
          <w:rFonts w:ascii="Times New Roman" w:hAnsi="Times New Roman"/>
          <w:color w:val="000000" w:themeColor="text1"/>
          <w:sz w:val="28"/>
          <w:szCs w:val="28"/>
        </w:rPr>
      </w:pPr>
      <w:r w:rsidRPr="00290E0C">
        <w:rPr>
          <w:rFonts w:ascii="Times New Roman" w:hAnsi="Times New Roman"/>
          <w:color w:val="000000" w:themeColor="text1"/>
          <w:sz w:val="28"/>
          <w:szCs w:val="28"/>
        </w:rPr>
        <w:t>Около 30% больных, перенесших первичную ФЖ, погибают в течение года.</w:t>
      </w:r>
    </w:p>
    <w:p w:rsidR="00476C6D" w:rsidRDefault="00476C6D" w:rsidP="00290E0C">
      <w:pPr>
        <w:pStyle w:val="2"/>
        <w:spacing w:before="0" w:after="0" w:line="360" w:lineRule="auto"/>
        <w:ind w:firstLine="0"/>
        <w:rPr>
          <w:rFonts w:ascii="Times New Roman" w:hAnsi="Times New Roman"/>
          <w:i w:val="0"/>
          <w:color w:val="000000" w:themeColor="text1"/>
        </w:rPr>
      </w:pPr>
      <w:bookmarkStart w:id="2" w:name="_Toc250504431"/>
      <w:bookmarkStart w:id="3" w:name="_Toc300010128"/>
    </w:p>
    <w:p w:rsidR="00476C6D" w:rsidRDefault="00476C6D" w:rsidP="00476C6D">
      <w:pPr>
        <w:pStyle w:val="2"/>
        <w:spacing w:before="0" w:after="0" w:line="360" w:lineRule="auto"/>
        <w:ind w:firstLine="0"/>
        <w:jc w:val="center"/>
        <w:rPr>
          <w:rFonts w:ascii="Times New Roman" w:hAnsi="Times New Roman"/>
          <w:i w:val="0"/>
          <w:color w:val="000000" w:themeColor="text1"/>
        </w:rPr>
      </w:pPr>
      <w:r>
        <w:rPr>
          <w:rFonts w:ascii="Times New Roman" w:hAnsi="Times New Roman"/>
          <w:i w:val="0"/>
          <w:color w:val="000000" w:themeColor="text1"/>
        </w:rPr>
        <w:t>ОКАЗАНИЕ СКОРОЙ МЕДИЦИНСКОЙ ПОМОЩИ НА ДОГОСПИТАЛЬНОМ ЭТАПЕ</w:t>
      </w:r>
    </w:p>
    <w:p w:rsidR="00C76DDE" w:rsidRPr="00290E0C" w:rsidRDefault="00C76DDE" w:rsidP="00290E0C">
      <w:pPr>
        <w:pStyle w:val="2"/>
        <w:spacing w:before="0" w:after="0" w:line="360" w:lineRule="auto"/>
        <w:ind w:firstLine="0"/>
        <w:rPr>
          <w:rFonts w:ascii="Times New Roman" w:hAnsi="Times New Roman"/>
          <w:i w:val="0"/>
          <w:color w:val="000000" w:themeColor="text1"/>
        </w:rPr>
      </w:pPr>
      <w:r w:rsidRPr="00290E0C">
        <w:rPr>
          <w:rFonts w:ascii="Times New Roman" w:hAnsi="Times New Roman"/>
          <w:i w:val="0"/>
          <w:color w:val="000000" w:themeColor="text1"/>
        </w:rPr>
        <w:t>Диагностика</w:t>
      </w:r>
      <w:bookmarkEnd w:id="2"/>
      <w:bookmarkEnd w:id="3"/>
      <w:r w:rsidRPr="00290E0C">
        <w:rPr>
          <w:rFonts w:ascii="Times New Roman" w:hAnsi="Times New Roman"/>
          <w:i w:val="0"/>
          <w:color w:val="000000" w:themeColor="text1"/>
        </w:rPr>
        <w:t>.</w:t>
      </w:r>
    </w:p>
    <w:p w:rsidR="00C76DDE" w:rsidRPr="00290E0C" w:rsidRDefault="00C76DDE" w:rsidP="00290E0C">
      <w:pPr>
        <w:spacing w:before="0" w:after="0" w:line="360" w:lineRule="auto"/>
        <w:ind w:firstLine="0"/>
        <w:rPr>
          <w:rFonts w:ascii="Times New Roman" w:hAnsi="Times New Roman"/>
          <w:color w:val="000000" w:themeColor="text1"/>
          <w:sz w:val="28"/>
          <w:szCs w:val="28"/>
        </w:rPr>
      </w:pPr>
      <w:r w:rsidRPr="00290E0C">
        <w:rPr>
          <w:rFonts w:ascii="Times New Roman" w:hAnsi="Times New Roman"/>
          <w:color w:val="000000" w:themeColor="text1"/>
          <w:sz w:val="28"/>
          <w:szCs w:val="28"/>
        </w:rPr>
        <w:t>Клиническая картина фибрилляции желудочков:</w:t>
      </w:r>
    </w:p>
    <w:p w:rsidR="00C76DDE" w:rsidRPr="00290E0C" w:rsidRDefault="00C76DDE" w:rsidP="00290E0C">
      <w:pPr>
        <w:spacing w:before="0" w:after="0" w:line="360" w:lineRule="auto"/>
        <w:ind w:firstLine="284"/>
        <w:rPr>
          <w:rFonts w:ascii="Times New Roman" w:hAnsi="Times New Roman"/>
          <w:color w:val="000000" w:themeColor="text1"/>
          <w:sz w:val="28"/>
          <w:szCs w:val="28"/>
        </w:rPr>
      </w:pPr>
      <w:r w:rsidRPr="00290E0C">
        <w:rPr>
          <w:rFonts w:ascii="Times New Roman" w:hAnsi="Times New Roman"/>
          <w:color w:val="000000" w:themeColor="text1"/>
          <w:sz w:val="28"/>
          <w:szCs w:val="28"/>
        </w:rPr>
        <w:t>– внезапное начало;</w:t>
      </w:r>
    </w:p>
    <w:p w:rsidR="00C76DDE" w:rsidRPr="00290E0C" w:rsidRDefault="00C76DDE" w:rsidP="00290E0C">
      <w:pPr>
        <w:spacing w:before="0" w:after="0" w:line="360" w:lineRule="auto"/>
        <w:ind w:firstLine="284"/>
        <w:rPr>
          <w:rFonts w:ascii="Times New Roman" w:hAnsi="Times New Roman"/>
          <w:color w:val="000000" w:themeColor="text1"/>
          <w:sz w:val="28"/>
          <w:szCs w:val="28"/>
        </w:rPr>
      </w:pPr>
      <w:r w:rsidRPr="00290E0C">
        <w:rPr>
          <w:rFonts w:ascii="Times New Roman" w:hAnsi="Times New Roman"/>
          <w:color w:val="000000" w:themeColor="text1"/>
          <w:sz w:val="28"/>
          <w:szCs w:val="28"/>
        </w:rPr>
        <w:t>– через 15–20 секунд от начала фибрилляции желудочков больной теряет сознание;</w:t>
      </w:r>
    </w:p>
    <w:p w:rsidR="00C76DDE" w:rsidRPr="00290E0C" w:rsidRDefault="00C76DDE" w:rsidP="00290E0C">
      <w:pPr>
        <w:spacing w:before="0" w:after="0" w:line="360" w:lineRule="auto"/>
        <w:ind w:firstLine="284"/>
        <w:rPr>
          <w:rFonts w:ascii="Times New Roman" w:hAnsi="Times New Roman"/>
          <w:color w:val="000000" w:themeColor="text1"/>
          <w:sz w:val="28"/>
          <w:szCs w:val="28"/>
        </w:rPr>
      </w:pPr>
      <w:r w:rsidRPr="00290E0C">
        <w:rPr>
          <w:rFonts w:ascii="Times New Roman" w:hAnsi="Times New Roman"/>
          <w:color w:val="000000" w:themeColor="text1"/>
          <w:sz w:val="28"/>
          <w:szCs w:val="28"/>
        </w:rPr>
        <w:lastRenderedPageBreak/>
        <w:t>– через 40–50 секунд – развивается однократное тоническое сокращение скелетных мышц;</w:t>
      </w:r>
    </w:p>
    <w:p w:rsidR="00C76DDE" w:rsidRPr="00290E0C" w:rsidRDefault="00C76DDE" w:rsidP="00290E0C">
      <w:pPr>
        <w:spacing w:before="0" w:after="0" w:line="360" w:lineRule="auto"/>
        <w:ind w:firstLine="284"/>
        <w:rPr>
          <w:rFonts w:ascii="Times New Roman" w:hAnsi="Times New Roman"/>
          <w:color w:val="000000" w:themeColor="text1"/>
          <w:sz w:val="28"/>
          <w:szCs w:val="28"/>
        </w:rPr>
      </w:pPr>
      <w:r w:rsidRPr="00290E0C">
        <w:rPr>
          <w:rFonts w:ascii="Times New Roman" w:hAnsi="Times New Roman"/>
          <w:color w:val="000000" w:themeColor="text1"/>
          <w:sz w:val="28"/>
          <w:szCs w:val="28"/>
        </w:rPr>
        <w:t>– расширяются зрачки;</w:t>
      </w:r>
    </w:p>
    <w:p w:rsidR="00C76DDE" w:rsidRPr="00290E0C" w:rsidRDefault="00C76DDE" w:rsidP="00290E0C">
      <w:pPr>
        <w:spacing w:before="0" w:after="0" w:line="360" w:lineRule="auto"/>
        <w:ind w:firstLine="284"/>
        <w:rPr>
          <w:rFonts w:ascii="Times New Roman" w:hAnsi="Times New Roman"/>
          <w:color w:val="000000" w:themeColor="text1"/>
          <w:sz w:val="28"/>
          <w:szCs w:val="28"/>
        </w:rPr>
      </w:pPr>
      <w:r w:rsidRPr="00290E0C">
        <w:rPr>
          <w:rFonts w:ascii="Times New Roman" w:hAnsi="Times New Roman"/>
          <w:color w:val="000000" w:themeColor="text1"/>
          <w:sz w:val="28"/>
          <w:szCs w:val="28"/>
        </w:rPr>
        <w:t>- дыхание урежается и прекращается через 2–4 мин.</w:t>
      </w:r>
    </w:p>
    <w:p w:rsidR="00C76DDE" w:rsidRPr="00290E0C" w:rsidRDefault="00C76DDE" w:rsidP="00290E0C">
      <w:pPr>
        <w:spacing w:before="0" w:after="0" w:line="360" w:lineRule="auto"/>
        <w:ind w:firstLine="284"/>
        <w:rPr>
          <w:rFonts w:ascii="Times New Roman" w:hAnsi="Times New Roman"/>
          <w:b/>
          <w:i/>
          <w:color w:val="000000" w:themeColor="text1"/>
          <w:sz w:val="28"/>
          <w:szCs w:val="28"/>
        </w:rPr>
      </w:pPr>
      <w:r w:rsidRPr="00290E0C">
        <w:rPr>
          <w:rFonts w:ascii="Times New Roman" w:hAnsi="Times New Roman"/>
          <w:b/>
          <w:i/>
          <w:color w:val="000000" w:themeColor="text1"/>
          <w:sz w:val="28"/>
          <w:szCs w:val="28"/>
        </w:rPr>
        <w:t>Для диагностики ВСС достаточно наличия двух клинических признаков:</w:t>
      </w:r>
    </w:p>
    <w:p w:rsidR="00C76DDE" w:rsidRPr="00290E0C" w:rsidRDefault="00C76DDE" w:rsidP="00290E0C">
      <w:pPr>
        <w:spacing w:before="0" w:after="0" w:line="360" w:lineRule="auto"/>
        <w:ind w:firstLine="284"/>
        <w:rPr>
          <w:rFonts w:ascii="Times New Roman" w:hAnsi="Times New Roman"/>
          <w:color w:val="000000" w:themeColor="text1"/>
          <w:sz w:val="28"/>
          <w:szCs w:val="28"/>
        </w:rPr>
      </w:pPr>
      <w:r w:rsidRPr="00290E0C">
        <w:rPr>
          <w:rFonts w:ascii="Times New Roman" w:hAnsi="Times New Roman"/>
          <w:color w:val="000000" w:themeColor="text1"/>
          <w:sz w:val="28"/>
          <w:szCs w:val="28"/>
        </w:rPr>
        <w:t>– отсутствия сознания;</w:t>
      </w:r>
    </w:p>
    <w:p w:rsidR="00C76DDE" w:rsidRPr="00290E0C" w:rsidRDefault="00C76DDE" w:rsidP="00290E0C">
      <w:pPr>
        <w:spacing w:before="0" w:after="0" w:line="360" w:lineRule="auto"/>
        <w:ind w:firstLine="284"/>
        <w:rPr>
          <w:rFonts w:ascii="Times New Roman" w:hAnsi="Times New Roman"/>
          <w:color w:val="000000" w:themeColor="text1"/>
          <w:sz w:val="28"/>
          <w:szCs w:val="28"/>
        </w:rPr>
      </w:pPr>
      <w:r w:rsidRPr="00290E0C">
        <w:rPr>
          <w:rFonts w:ascii="Times New Roman" w:hAnsi="Times New Roman"/>
          <w:color w:val="000000" w:themeColor="text1"/>
          <w:sz w:val="28"/>
          <w:szCs w:val="28"/>
        </w:rPr>
        <w:t xml:space="preserve">– отсутствия пульса на сонных артериях (обязательно пальпировать пульс с двух сторон!). </w:t>
      </w:r>
    </w:p>
    <w:p w:rsidR="00C76DDE" w:rsidRPr="00290E0C" w:rsidRDefault="00C76DDE" w:rsidP="00290E0C">
      <w:pPr>
        <w:spacing w:before="0" w:after="0" w:line="360" w:lineRule="auto"/>
        <w:ind w:firstLine="0"/>
        <w:rPr>
          <w:rFonts w:ascii="Times New Roman" w:hAnsi="Times New Roman"/>
          <w:color w:val="000000" w:themeColor="text1"/>
          <w:sz w:val="28"/>
          <w:szCs w:val="28"/>
        </w:rPr>
      </w:pPr>
      <w:r w:rsidRPr="00290E0C">
        <w:rPr>
          <w:rFonts w:ascii="Times New Roman" w:hAnsi="Times New Roman"/>
          <w:b/>
          <w:color w:val="000000" w:themeColor="text1"/>
          <w:sz w:val="28"/>
          <w:szCs w:val="28"/>
        </w:rPr>
        <w:t>Механизм прекращения кровообращения</w:t>
      </w:r>
      <w:r w:rsidRPr="00290E0C">
        <w:rPr>
          <w:rFonts w:ascii="Times New Roman" w:hAnsi="Times New Roman"/>
          <w:color w:val="000000" w:themeColor="text1"/>
          <w:sz w:val="28"/>
          <w:szCs w:val="28"/>
        </w:rPr>
        <w:t xml:space="preserve"> (фибрилляция желудочков, асистолия, ЭАБП) уточняют только в процессе проведения СЛР по ЭКГ.</w:t>
      </w:r>
    </w:p>
    <w:p w:rsidR="00C76DDE" w:rsidRPr="00290E0C" w:rsidRDefault="00C76DDE" w:rsidP="00290E0C">
      <w:pPr>
        <w:spacing w:before="0" w:after="0" w:line="360" w:lineRule="auto"/>
        <w:ind w:firstLine="0"/>
        <w:rPr>
          <w:rFonts w:ascii="Times New Roman" w:hAnsi="Times New Roman"/>
          <w:color w:val="000000" w:themeColor="text1"/>
          <w:sz w:val="28"/>
          <w:szCs w:val="28"/>
        </w:rPr>
      </w:pPr>
      <w:r w:rsidRPr="00290E0C">
        <w:rPr>
          <w:rFonts w:ascii="Times New Roman" w:hAnsi="Times New Roman"/>
          <w:color w:val="000000" w:themeColor="text1"/>
          <w:sz w:val="28"/>
          <w:szCs w:val="28"/>
        </w:rPr>
        <w:t>По C. Wiggers и соавт., (1930) можно выделить 4 ЭКГ-стадии фибрилляции желудочков (7).</w:t>
      </w:r>
    </w:p>
    <w:p w:rsidR="00C76DDE" w:rsidRPr="00290E0C" w:rsidRDefault="00C76DDE" w:rsidP="00290E0C">
      <w:pPr>
        <w:spacing w:before="0" w:after="0" w:line="360" w:lineRule="auto"/>
        <w:ind w:firstLine="0"/>
        <w:rPr>
          <w:rFonts w:ascii="Times New Roman" w:hAnsi="Times New Roman"/>
          <w:color w:val="000000" w:themeColor="text1"/>
          <w:sz w:val="28"/>
          <w:szCs w:val="28"/>
        </w:rPr>
      </w:pPr>
      <w:r w:rsidRPr="00290E0C">
        <w:rPr>
          <w:rFonts w:ascii="Times New Roman" w:hAnsi="Times New Roman"/>
          <w:color w:val="000000" w:themeColor="text1"/>
          <w:sz w:val="28"/>
          <w:szCs w:val="28"/>
        </w:rPr>
        <w:t xml:space="preserve">Первая </w:t>
      </w:r>
      <w:r w:rsidR="0063660F" w:rsidRPr="00290E0C">
        <w:rPr>
          <w:rFonts w:ascii="Times New Roman" w:hAnsi="Times New Roman"/>
          <w:color w:val="000000" w:themeColor="text1"/>
          <w:sz w:val="28"/>
          <w:szCs w:val="28"/>
        </w:rPr>
        <w:t xml:space="preserve">стадия </w:t>
      </w:r>
      <w:r w:rsidRPr="00290E0C">
        <w:rPr>
          <w:rFonts w:ascii="Times New Roman" w:hAnsi="Times New Roman"/>
          <w:color w:val="000000" w:themeColor="text1"/>
          <w:sz w:val="28"/>
          <w:szCs w:val="28"/>
        </w:rPr>
        <w:t xml:space="preserve">— </w:t>
      </w:r>
      <w:r w:rsidRPr="00290E0C">
        <w:rPr>
          <w:rFonts w:ascii="Times New Roman" w:hAnsi="Times New Roman"/>
          <w:b/>
          <w:color w:val="000000" w:themeColor="text1"/>
          <w:sz w:val="28"/>
          <w:szCs w:val="28"/>
        </w:rPr>
        <w:t>трепетания желудочков</w:t>
      </w:r>
      <w:r w:rsidRPr="00290E0C">
        <w:rPr>
          <w:rFonts w:ascii="Times New Roman" w:hAnsi="Times New Roman"/>
          <w:color w:val="000000" w:themeColor="text1"/>
          <w:sz w:val="28"/>
          <w:szCs w:val="28"/>
        </w:rPr>
        <w:t xml:space="preserve"> на ЭКГ проявляется быстрой желудочковой тахикардией с изменяющейся формой желудочковых комплексов. Эта тахикардия за несколько секунд переходит в фибрилляцию желудочков или в какой-либо сердечный ритм. </w:t>
      </w:r>
    </w:p>
    <w:p w:rsidR="00C76DDE" w:rsidRPr="00290E0C" w:rsidRDefault="00C76DDE" w:rsidP="00290E0C">
      <w:pPr>
        <w:spacing w:before="0" w:after="0" w:line="360" w:lineRule="auto"/>
        <w:ind w:firstLine="0"/>
        <w:rPr>
          <w:rFonts w:ascii="Times New Roman" w:hAnsi="Times New Roman"/>
          <w:color w:val="000000" w:themeColor="text1"/>
          <w:sz w:val="28"/>
          <w:szCs w:val="28"/>
        </w:rPr>
      </w:pPr>
      <w:r w:rsidRPr="00290E0C">
        <w:rPr>
          <w:rFonts w:ascii="Times New Roman" w:hAnsi="Times New Roman"/>
          <w:color w:val="000000" w:themeColor="text1"/>
          <w:sz w:val="28"/>
          <w:szCs w:val="28"/>
        </w:rPr>
        <w:t xml:space="preserve">Вторая стадия — </w:t>
      </w:r>
      <w:r w:rsidRPr="00290E0C">
        <w:rPr>
          <w:rFonts w:ascii="Times New Roman" w:hAnsi="Times New Roman"/>
          <w:b/>
          <w:color w:val="000000" w:themeColor="text1"/>
          <w:sz w:val="28"/>
          <w:szCs w:val="28"/>
        </w:rPr>
        <w:t>судорожная</w:t>
      </w:r>
      <w:r w:rsidRPr="00290E0C">
        <w:rPr>
          <w:rFonts w:ascii="Times New Roman" w:hAnsi="Times New Roman"/>
          <w:color w:val="000000" w:themeColor="text1"/>
          <w:sz w:val="28"/>
          <w:szCs w:val="28"/>
        </w:rPr>
        <w:t xml:space="preserve"> представлена чередованием волн фибрилляции желудочков большой и малой амплитуды. </w:t>
      </w:r>
    </w:p>
    <w:p w:rsidR="00C76DDE" w:rsidRPr="00290E0C" w:rsidRDefault="00C76DDE" w:rsidP="00290E0C">
      <w:pPr>
        <w:spacing w:before="0" w:after="0" w:line="360" w:lineRule="auto"/>
        <w:ind w:firstLine="0"/>
        <w:rPr>
          <w:rFonts w:ascii="Times New Roman" w:hAnsi="Times New Roman"/>
          <w:color w:val="000000" w:themeColor="text1"/>
          <w:sz w:val="28"/>
          <w:szCs w:val="28"/>
        </w:rPr>
      </w:pPr>
      <w:r w:rsidRPr="00290E0C">
        <w:rPr>
          <w:rFonts w:ascii="Times New Roman" w:hAnsi="Times New Roman"/>
          <w:color w:val="000000" w:themeColor="text1"/>
          <w:sz w:val="28"/>
          <w:szCs w:val="28"/>
        </w:rPr>
        <w:t xml:space="preserve">Третья стадия — </w:t>
      </w:r>
      <w:r w:rsidRPr="00290E0C">
        <w:rPr>
          <w:rFonts w:ascii="Times New Roman" w:hAnsi="Times New Roman"/>
          <w:b/>
          <w:color w:val="000000" w:themeColor="text1"/>
          <w:sz w:val="28"/>
          <w:szCs w:val="28"/>
        </w:rPr>
        <w:t>мерцания желудочков</w:t>
      </w:r>
      <w:r w:rsidRPr="00290E0C">
        <w:rPr>
          <w:rFonts w:ascii="Times New Roman" w:hAnsi="Times New Roman"/>
          <w:color w:val="000000" w:themeColor="text1"/>
          <w:sz w:val="28"/>
          <w:szCs w:val="28"/>
        </w:rPr>
        <w:t xml:space="preserve"> проявляет себя постепенно затухающими волнами фибрилляции желудочков средней и малой амплитуды.</w:t>
      </w:r>
    </w:p>
    <w:p w:rsidR="00C76DDE" w:rsidRPr="00290E0C" w:rsidRDefault="00C76DDE" w:rsidP="00290E0C">
      <w:pPr>
        <w:spacing w:before="0" w:after="0" w:line="360" w:lineRule="auto"/>
        <w:ind w:firstLine="0"/>
        <w:rPr>
          <w:rFonts w:ascii="Times New Roman" w:hAnsi="Times New Roman"/>
          <w:color w:val="000000" w:themeColor="text1"/>
          <w:sz w:val="28"/>
          <w:szCs w:val="28"/>
        </w:rPr>
      </w:pPr>
      <w:r w:rsidRPr="00290E0C">
        <w:rPr>
          <w:rFonts w:ascii="Times New Roman" w:hAnsi="Times New Roman"/>
          <w:color w:val="000000" w:themeColor="text1"/>
          <w:sz w:val="28"/>
          <w:szCs w:val="28"/>
        </w:rPr>
        <w:t xml:space="preserve"> Четвертая стадия — </w:t>
      </w:r>
      <w:r w:rsidRPr="00290E0C">
        <w:rPr>
          <w:rFonts w:ascii="Times New Roman" w:hAnsi="Times New Roman"/>
          <w:b/>
          <w:color w:val="000000" w:themeColor="text1"/>
          <w:sz w:val="28"/>
          <w:szCs w:val="28"/>
        </w:rPr>
        <w:t>атоническая</w:t>
      </w:r>
      <w:r w:rsidRPr="00290E0C">
        <w:rPr>
          <w:rFonts w:ascii="Times New Roman" w:hAnsi="Times New Roman"/>
          <w:color w:val="000000" w:themeColor="text1"/>
          <w:sz w:val="28"/>
          <w:szCs w:val="28"/>
        </w:rPr>
        <w:t xml:space="preserve"> представлена волнами фибрилляции желудочков очень низкой амплитуды и частоты.</w:t>
      </w:r>
    </w:p>
    <w:p w:rsidR="0063660F" w:rsidRPr="00290E0C" w:rsidRDefault="0063660F" w:rsidP="00290E0C">
      <w:pPr>
        <w:pStyle w:val="2"/>
        <w:spacing w:before="0" w:after="0" w:line="360" w:lineRule="auto"/>
        <w:rPr>
          <w:rFonts w:ascii="Times New Roman" w:hAnsi="Times New Roman"/>
        </w:rPr>
      </w:pPr>
      <w:r w:rsidRPr="00290E0C">
        <w:rPr>
          <w:rFonts w:ascii="Times New Roman" w:hAnsi="Times New Roman"/>
        </w:rPr>
        <w:t>Тактика</w:t>
      </w:r>
    </w:p>
    <w:p w:rsidR="0063660F" w:rsidRPr="00290E0C" w:rsidRDefault="0063660F" w:rsidP="00290E0C">
      <w:pPr>
        <w:spacing w:before="0" w:after="0" w:line="360" w:lineRule="auto"/>
        <w:ind w:firstLine="0"/>
        <w:rPr>
          <w:rFonts w:ascii="Times New Roman" w:hAnsi="Times New Roman"/>
          <w:color w:val="000000" w:themeColor="text1"/>
          <w:sz w:val="28"/>
          <w:szCs w:val="28"/>
        </w:rPr>
      </w:pPr>
      <w:r w:rsidRPr="00290E0C">
        <w:rPr>
          <w:rFonts w:ascii="Times New Roman" w:hAnsi="Times New Roman"/>
          <w:color w:val="000000" w:themeColor="text1"/>
          <w:sz w:val="28"/>
          <w:szCs w:val="28"/>
        </w:rPr>
        <w:t xml:space="preserve">Доказано, что </w:t>
      </w:r>
      <w:r w:rsidR="00C12489" w:rsidRPr="00290E0C">
        <w:rPr>
          <w:rFonts w:ascii="Times New Roman" w:hAnsi="Times New Roman"/>
          <w:color w:val="000000" w:themeColor="text1"/>
          <w:sz w:val="28"/>
          <w:szCs w:val="28"/>
        </w:rPr>
        <w:t xml:space="preserve">эффективность проведения </w:t>
      </w:r>
      <w:r w:rsidRPr="00290E0C">
        <w:rPr>
          <w:rFonts w:ascii="Times New Roman" w:hAnsi="Times New Roman"/>
          <w:color w:val="000000" w:themeColor="text1"/>
          <w:sz w:val="28"/>
          <w:szCs w:val="28"/>
        </w:rPr>
        <w:t xml:space="preserve">СЛР у взрослых с ВСС </w:t>
      </w:r>
      <w:r w:rsidR="00C12489" w:rsidRPr="00290E0C">
        <w:rPr>
          <w:rFonts w:ascii="Times New Roman" w:hAnsi="Times New Roman"/>
          <w:color w:val="000000" w:themeColor="text1"/>
          <w:sz w:val="28"/>
          <w:szCs w:val="28"/>
        </w:rPr>
        <w:t xml:space="preserve">прежде всего зависит от </w:t>
      </w:r>
      <w:r w:rsidRPr="00290E0C">
        <w:rPr>
          <w:rFonts w:ascii="Times New Roman" w:hAnsi="Times New Roman"/>
          <w:color w:val="000000" w:themeColor="text1"/>
          <w:sz w:val="28"/>
          <w:szCs w:val="28"/>
        </w:rPr>
        <w:t>поддержани</w:t>
      </w:r>
      <w:r w:rsidR="00C12489" w:rsidRPr="00290E0C">
        <w:rPr>
          <w:rFonts w:ascii="Times New Roman" w:hAnsi="Times New Roman"/>
          <w:color w:val="000000" w:themeColor="text1"/>
          <w:sz w:val="28"/>
          <w:szCs w:val="28"/>
        </w:rPr>
        <w:t>я</w:t>
      </w:r>
      <w:r w:rsidRPr="00290E0C">
        <w:rPr>
          <w:rFonts w:ascii="Times New Roman" w:hAnsi="Times New Roman"/>
          <w:color w:val="000000" w:themeColor="text1"/>
          <w:sz w:val="28"/>
          <w:szCs w:val="28"/>
        </w:rPr>
        <w:t xml:space="preserve"> кровообращения (в первую очередь, перфузионного коронарного давления), а не дыхания, как считалось раньше</w:t>
      </w:r>
      <w:r w:rsidR="00D95ED6" w:rsidRPr="00290E0C">
        <w:rPr>
          <w:rFonts w:ascii="Times New Roman" w:hAnsi="Times New Roman"/>
          <w:color w:val="000000" w:themeColor="text1"/>
          <w:sz w:val="28"/>
          <w:szCs w:val="28"/>
        </w:rPr>
        <w:t xml:space="preserve">, </w:t>
      </w:r>
      <w:r w:rsidRPr="00290E0C">
        <w:rPr>
          <w:rFonts w:ascii="Times New Roman" w:hAnsi="Times New Roman"/>
          <w:color w:val="000000" w:themeColor="text1"/>
          <w:sz w:val="28"/>
          <w:szCs w:val="28"/>
        </w:rPr>
        <w:t>поэтому СЛР следует начинать не с ИВЛ, а с компрессий грудной клетки (8-10).</w:t>
      </w:r>
    </w:p>
    <w:p w:rsidR="0063660F" w:rsidRPr="00290E0C" w:rsidRDefault="0063660F" w:rsidP="00290E0C">
      <w:pPr>
        <w:pStyle w:val="a3"/>
        <w:spacing w:before="0" w:after="0"/>
        <w:ind w:firstLine="0"/>
        <w:rPr>
          <w:color w:val="000000" w:themeColor="text1"/>
          <w:sz w:val="28"/>
          <w:szCs w:val="28"/>
        </w:rPr>
      </w:pPr>
      <w:r w:rsidRPr="00290E0C">
        <w:rPr>
          <w:color w:val="000000" w:themeColor="text1"/>
          <w:sz w:val="28"/>
          <w:szCs w:val="28"/>
        </w:rPr>
        <w:lastRenderedPageBreak/>
        <w:t xml:space="preserve">При проведении дефибрилляции в течение первой минуты выживаемость пациентов с первичной фибрилляцией желудочков составляет около 90%. Каждая последующая минута задержки нанесения электрического разряда снижает выживаемость на 7–10%, поэтому важно как можно раньше провести дефибрилляцию. </w:t>
      </w:r>
    </w:p>
    <w:p w:rsidR="0063660F" w:rsidRPr="00290E0C" w:rsidRDefault="0063660F" w:rsidP="00290E0C">
      <w:pPr>
        <w:spacing w:before="0" w:after="0" w:line="360" w:lineRule="auto"/>
        <w:ind w:firstLine="0"/>
        <w:rPr>
          <w:rFonts w:ascii="Times New Roman" w:hAnsi="Times New Roman"/>
          <w:color w:val="000000" w:themeColor="text1"/>
          <w:sz w:val="28"/>
          <w:szCs w:val="28"/>
        </w:rPr>
      </w:pPr>
      <w:r w:rsidRPr="00290E0C">
        <w:rPr>
          <w:rFonts w:ascii="Times New Roman" w:hAnsi="Times New Roman"/>
          <w:color w:val="000000" w:themeColor="text1"/>
          <w:sz w:val="28"/>
          <w:szCs w:val="28"/>
        </w:rPr>
        <w:t xml:space="preserve">Всем пациентам, перенесшим клиническую смерть на догоспитальном этапе, показана экстренная госпитализация. Транспортировка может проводиться при обязательном сохранении надежного венозного доступа и обеспечении возможности проведения всех необходимых (включая дефибрилляцию и наружную чрескожную электрокардиостимуляцию) лечебных мероприятий. Необходимо предупредить персонал стационара о поступлении пациента, перенесшего клиническую смерть. </w:t>
      </w:r>
    </w:p>
    <w:p w:rsidR="0063660F" w:rsidRPr="00290E0C" w:rsidRDefault="0063660F" w:rsidP="00290E0C">
      <w:pPr>
        <w:spacing w:before="0" w:after="0" w:line="360" w:lineRule="auto"/>
        <w:ind w:firstLine="0"/>
        <w:rPr>
          <w:rFonts w:ascii="Times New Roman" w:hAnsi="Times New Roman"/>
          <w:color w:val="000000" w:themeColor="text1"/>
          <w:sz w:val="28"/>
          <w:szCs w:val="28"/>
        </w:rPr>
      </w:pPr>
      <w:r w:rsidRPr="00290E0C">
        <w:rPr>
          <w:rFonts w:ascii="Times New Roman" w:hAnsi="Times New Roman"/>
          <w:color w:val="000000" w:themeColor="text1"/>
          <w:sz w:val="28"/>
          <w:szCs w:val="28"/>
        </w:rPr>
        <w:t>Пациентов, перенесших клиническую смерть, следует доставлять непосредственно в реанимационное отделение и обязательно непосредственно «из рук в руки» передавать дежурному реаниматологу.</w:t>
      </w:r>
    </w:p>
    <w:p w:rsidR="0063660F" w:rsidRPr="00290E0C" w:rsidRDefault="00D95ED6" w:rsidP="00290E0C">
      <w:pPr>
        <w:pStyle w:val="2"/>
        <w:spacing w:before="0" w:after="0" w:line="360" w:lineRule="auto"/>
        <w:rPr>
          <w:rFonts w:ascii="Times New Roman" w:hAnsi="Times New Roman"/>
        </w:rPr>
      </w:pPr>
      <w:r w:rsidRPr="00290E0C">
        <w:rPr>
          <w:rFonts w:ascii="Times New Roman" w:hAnsi="Times New Roman"/>
        </w:rPr>
        <w:t>Скорая медицинская помощь при ВСС</w:t>
      </w:r>
    </w:p>
    <w:p w:rsidR="0063660F" w:rsidRPr="00290E0C" w:rsidRDefault="0063660F" w:rsidP="00290E0C">
      <w:pPr>
        <w:spacing w:before="0" w:after="0" w:line="360" w:lineRule="auto"/>
        <w:ind w:firstLine="284"/>
        <w:rPr>
          <w:rFonts w:ascii="Times New Roman" w:hAnsi="Times New Roman"/>
          <w:b/>
          <w:sz w:val="28"/>
          <w:szCs w:val="28"/>
        </w:rPr>
      </w:pPr>
    </w:p>
    <w:p w:rsidR="00E70DF4" w:rsidRPr="00290E0C" w:rsidRDefault="00E70DF4" w:rsidP="00290E0C">
      <w:pPr>
        <w:spacing w:before="0" w:after="0" w:line="360" w:lineRule="auto"/>
        <w:ind w:firstLine="0"/>
        <w:rPr>
          <w:rFonts w:ascii="Times New Roman" w:hAnsi="Times New Roman"/>
          <w:color w:val="000000" w:themeColor="text1"/>
          <w:sz w:val="28"/>
          <w:szCs w:val="28"/>
        </w:rPr>
      </w:pPr>
      <w:r w:rsidRPr="00290E0C">
        <w:rPr>
          <w:rFonts w:ascii="Times New Roman" w:hAnsi="Times New Roman"/>
          <w:color w:val="000000" w:themeColor="text1"/>
          <w:sz w:val="28"/>
          <w:szCs w:val="28"/>
        </w:rPr>
        <w:t>Реанимационные мероприятия при ВСС принято подразделять на базовые  и расширенные.</w:t>
      </w:r>
    </w:p>
    <w:p w:rsidR="00E70DF4" w:rsidRPr="00290E0C" w:rsidRDefault="00E70DF4"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xml:space="preserve">Базовая сердечно-легочная реанимация при внезапной сердечной смерти включает компрессии грудной клетки, ИВЛ и дефибрилляцию. </w:t>
      </w:r>
    </w:p>
    <w:p w:rsidR="0091209B" w:rsidRPr="00290E0C" w:rsidRDefault="0091209B"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xml:space="preserve">Один из электродов обычно устанавливают левее зоны проекции верхушечного толчка, второй — под правой ключицей или под левой лопаткой. </w:t>
      </w:r>
    </w:p>
    <w:p w:rsidR="0091209B" w:rsidRPr="00290E0C" w:rsidRDefault="0091209B"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xml:space="preserve">При наличии ИДК или электрокардиостимулятора электроды следует накладывать как можно дальше от имплантированных устройств, используя передне-заднее или передне-боковое положение. </w:t>
      </w:r>
    </w:p>
    <w:p w:rsidR="00E70DF4" w:rsidRPr="00290E0C" w:rsidRDefault="00E70DF4"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Перед разрядом на рабочую поверхность электродов нужно нанести токопроводящий гель.</w:t>
      </w:r>
    </w:p>
    <w:p w:rsidR="00E70DF4" w:rsidRPr="00290E0C" w:rsidRDefault="00E70DF4"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lastRenderedPageBreak/>
        <w:t xml:space="preserve">В рекомендациях по СЛР </w:t>
      </w:r>
      <w:r w:rsidRPr="00290E0C">
        <w:rPr>
          <w:rFonts w:ascii="Times New Roman" w:hAnsi="Times New Roman"/>
          <w:bCs/>
          <w:color w:val="000000" w:themeColor="text1"/>
          <w:sz w:val="28"/>
          <w:szCs w:val="28"/>
          <w:lang w:val="en-US"/>
        </w:rPr>
        <w:t>AHA</w:t>
      </w:r>
      <w:r w:rsidRPr="00290E0C">
        <w:rPr>
          <w:rFonts w:ascii="Times New Roman" w:hAnsi="Times New Roman"/>
          <w:bCs/>
          <w:color w:val="000000" w:themeColor="text1"/>
          <w:sz w:val="28"/>
          <w:szCs w:val="28"/>
        </w:rPr>
        <w:t xml:space="preserve"> (</w:t>
      </w:r>
      <w:r w:rsidRPr="00290E0C">
        <w:rPr>
          <w:rFonts w:ascii="Times New Roman" w:hAnsi="Times New Roman"/>
          <w:bCs/>
          <w:color w:val="000000" w:themeColor="text1"/>
          <w:sz w:val="28"/>
          <w:szCs w:val="28"/>
          <w:lang w:val="en-US"/>
        </w:rPr>
        <w:t>American</w:t>
      </w:r>
      <w:r w:rsidRPr="00290E0C">
        <w:rPr>
          <w:rFonts w:ascii="Times New Roman" w:hAnsi="Times New Roman"/>
          <w:bCs/>
          <w:color w:val="000000" w:themeColor="text1"/>
          <w:sz w:val="28"/>
          <w:szCs w:val="28"/>
        </w:rPr>
        <w:t xml:space="preserve"> </w:t>
      </w:r>
      <w:r w:rsidRPr="00290E0C">
        <w:rPr>
          <w:rFonts w:ascii="Times New Roman" w:hAnsi="Times New Roman"/>
          <w:bCs/>
          <w:color w:val="000000" w:themeColor="text1"/>
          <w:sz w:val="28"/>
          <w:szCs w:val="28"/>
          <w:lang w:val="en-US"/>
        </w:rPr>
        <w:t>Heart</w:t>
      </w:r>
      <w:r w:rsidRPr="00290E0C">
        <w:rPr>
          <w:rFonts w:ascii="Times New Roman" w:hAnsi="Times New Roman"/>
          <w:bCs/>
          <w:color w:val="000000" w:themeColor="text1"/>
          <w:sz w:val="28"/>
          <w:szCs w:val="28"/>
        </w:rPr>
        <w:t xml:space="preserve"> </w:t>
      </w:r>
      <w:r w:rsidRPr="00290E0C">
        <w:rPr>
          <w:rFonts w:ascii="Times New Roman" w:hAnsi="Times New Roman"/>
          <w:bCs/>
          <w:color w:val="000000" w:themeColor="text1"/>
          <w:sz w:val="28"/>
          <w:szCs w:val="28"/>
          <w:lang w:val="en-US"/>
        </w:rPr>
        <w:t>Association</w:t>
      </w:r>
      <w:r w:rsidRPr="00290E0C">
        <w:rPr>
          <w:rFonts w:ascii="Times New Roman" w:hAnsi="Times New Roman"/>
          <w:bCs/>
          <w:color w:val="000000" w:themeColor="text1"/>
          <w:sz w:val="28"/>
          <w:szCs w:val="28"/>
        </w:rPr>
        <w:t xml:space="preserve">), </w:t>
      </w:r>
      <w:r w:rsidRPr="00290E0C">
        <w:rPr>
          <w:rStyle w:val="a9"/>
          <w:rFonts w:ascii="Times New Roman" w:hAnsi="Times New Roman"/>
          <w:color w:val="000000" w:themeColor="text1"/>
          <w:sz w:val="28"/>
          <w:szCs w:val="28"/>
          <w:lang w:val="en-US"/>
        </w:rPr>
        <w:t>ERC</w:t>
      </w:r>
      <w:r w:rsidRPr="00290E0C">
        <w:rPr>
          <w:rStyle w:val="a9"/>
          <w:rFonts w:ascii="Times New Roman" w:hAnsi="Times New Roman"/>
          <w:color w:val="000000" w:themeColor="text1"/>
          <w:sz w:val="28"/>
          <w:szCs w:val="28"/>
        </w:rPr>
        <w:t xml:space="preserve"> (</w:t>
      </w:r>
      <w:r w:rsidRPr="00290E0C">
        <w:rPr>
          <w:rStyle w:val="a9"/>
          <w:rFonts w:ascii="Times New Roman" w:hAnsi="Times New Roman"/>
          <w:color w:val="000000" w:themeColor="text1"/>
          <w:sz w:val="28"/>
          <w:szCs w:val="28"/>
          <w:lang w:val="en-US"/>
        </w:rPr>
        <w:t>European</w:t>
      </w:r>
      <w:r w:rsidRPr="00290E0C">
        <w:rPr>
          <w:rStyle w:val="a9"/>
          <w:rFonts w:ascii="Times New Roman" w:hAnsi="Times New Roman"/>
          <w:color w:val="000000" w:themeColor="text1"/>
          <w:sz w:val="28"/>
          <w:szCs w:val="28"/>
        </w:rPr>
        <w:t xml:space="preserve"> </w:t>
      </w:r>
      <w:r w:rsidRPr="00290E0C">
        <w:rPr>
          <w:rStyle w:val="a9"/>
          <w:rFonts w:ascii="Times New Roman" w:hAnsi="Times New Roman"/>
          <w:color w:val="000000" w:themeColor="text1"/>
          <w:sz w:val="28"/>
          <w:szCs w:val="28"/>
          <w:lang w:val="en-US"/>
        </w:rPr>
        <w:t>Research</w:t>
      </w:r>
      <w:r w:rsidRPr="00290E0C">
        <w:rPr>
          <w:rStyle w:val="a9"/>
          <w:rFonts w:ascii="Times New Roman" w:hAnsi="Times New Roman"/>
          <w:color w:val="000000" w:themeColor="text1"/>
          <w:sz w:val="28"/>
          <w:szCs w:val="28"/>
        </w:rPr>
        <w:t xml:space="preserve"> </w:t>
      </w:r>
      <w:r w:rsidRPr="00290E0C">
        <w:rPr>
          <w:rStyle w:val="a9"/>
          <w:rFonts w:ascii="Times New Roman" w:hAnsi="Times New Roman"/>
          <w:color w:val="000000" w:themeColor="text1"/>
          <w:sz w:val="28"/>
          <w:szCs w:val="28"/>
          <w:lang w:val="en-US"/>
        </w:rPr>
        <w:t>Council</w:t>
      </w:r>
      <w:r w:rsidRPr="00290E0C">
        <w:rPr>
          <w:rStyle w:val="a9"/>
          <w:rFonts w:ascii="Times New Roman" w:hAnsi="Times New Roman"/>
          <w:color w:val="000000" w:themeColor="text1"/>
          <w:sz w:val="28"/>
          <w:szCs w:val="28"/>
        </w:rPr>
        <w:t xml:space="preserve">), </w:t>
      </w:r>
      <w:r w:rsidRPr="00290E0C">
        <w:rPr>
          <w:rStyle w:val="a9"/>
          <w:rFonts w:ascii="Times New Roman" w:hAnsi="Times New Roman"/>
          <w:color w:val="000000" w:themeColor="text1"/>
          <w:sz w:val="28"/>
          <w:szCs w:val="28"/>
          <w:lang w:val="en-US"/>
        </w:rPr>
        <w:t>ESC</w:t>
      </w:r>
      <w:r w:rsidRPr="00290E0C">
        <w:rPr>
          <w:rStyle w:val="a9"/>
          <w:rFonts w:ascii="Times New Roman" w:hAnsi="Times New Roman"/>
          <w:color w:val="000000" w:themeColor="text1"/>
          <w:sz w:val="28"/>
          <w:szCs w:val="28"/>
        </w:rPr>
        <w:t xml:space="preserve"> (</w:t>
      </w:r>
      <w:r w:rsidRPr="00290E0C">
        <w:rPr>
          <w:rStyle w:val="a9"/>
          <w:rFonts w:ascii="Times New Roman" w:hAnsi="Times New Roman"/>
          <w:color w:val="000000" w:themeColor="text1"/>
          <w:sz w:val="28"/>
          <w:szCs w:val="28"/>
          <w:lang w:val="en-US"/>
        </w:rPr>
        <w:t>European</w:t>
      </w:r>
      <w:r w:rsidRPr="00290E0C">
        <w:rPr>
          <w:rStyle w:val="a9"/>
          <w:rFonts w:ascii="Times New Roman" w:hAnsi="Times New Roman"/>
          <w:color w:val="000000" w:themeColor="text1"/>
          <w:sz w:val="28"/>
          <w:szCs w:val="28"/>
        </w:rPr>
        <w:t xml:space="preserve"> </w:t>
      </w:r>
      <w:r w:rsidRPr="00290E0C">
        <w:rPr>
          <w:rStyle w:val="a9"/>
          <w:rFonts w:ascii="Times New Roman" w:hAnsi="Times New Roman"/>
          <w:color w:val="000000" w:themeColor="text1"/>
          <w:sz w:val="28"/>
          <w:szCs w:val="28"/>
          <w:lang w:val="en-US"/>
        </w:rPr>
        <w:t>Society</w:t>
      </w:r>
      <w:r w:rsidRPr="00290E0C">
        <w:rPr>
          <w:rStyle w:val="a9"/>
          <w:rFonts w:ascii="Times New Roman" w:hAnsi="Times New Roman"/>
          <w:color w:val="000000" w:themeColor="text1"/>
          <w:sz w:val="28"/>
          <w:szCs w:val="28"/>
        </w:rPr>
        <w:t xml:space="preserve"> </w:t>
      </w:r>
      <w:r w:rsidRPr="00290E0C">
        <w:rPr>
          <w:rStyle w:val="a9"/>
          <w:rFonts w:ascii="Times New Roman" w:hAnsi="Times New Roman"/>
          <w:color w:val="000000" w:themeColor="text1"/>
          <w:sz w:val="28"/>
          <w:szCs w:val="28"/>
          <w:lang w:val="en-US"/>
        </w:rPr>
        <w:t>of</w:t>
      </w:r>
      <w:r w:rsidRPr="00290E0C">
        <w:rPr>
          <w:rStyle w:val="a9"/>
          <w:rFonts w:ascii="Times New Roman" w:hAnsi="Times New Roman"/>
          <w:color w:val="000000" w:themeColor="text1"/>
          <w:sz w:val="28"/>
          <w:szCs w:val="28"/>
        </w:rPr>
        <w:t xml:space="preserve"> </w:t>
      </w:r>
      <w:r w:rsidRPr="00290E0C">
        <w:rPr>
          <w:rStyle w:val="a9"/>
          <w:rFonts w:ascii="Times New Roman" w:hAnsi="Times New Roman"/>
          <w:color w:val="000000" w:themeColor="text1"/>
          <w:sz w:val="28"/>
          <w:szCs w:val="28"/>
          <w:lang w:val="en-US"/>
        </w:rPr>
        <w:t>Cardiology</w:t>
      </w:r>
      <w:r w:rsidRPr="00290E0C">
        <w:rPr>
          <w:rStyle w:val="a9"/>
          <w:rFonts w:ascii="Times New Roman" w:hAnsi="Times New Roman"/>
          <w:color w:val="000000" w:themeColor="text1"/>
          <w:sz w:val="28"/>
          <w:szCs w:val="28"/>
        </w:rPr>
        <w:t>) к</w:t>
      </w:r>
      <w:r w:rsidRPr="00290E0C">
        <w:rPr>
          <w:rFonts w:ascii="Times New Roman" w:hAnsi="Times New Roman"/>
          <w:color w:val="000000" w:themeColor="text1"/>
          <w:sz w:val="28"/>
          <w:szCs w:val="28"/>
        </w:rPr>
        <w:t>ак 2005, так и 2010 года отмечается, что энергия первого разряда при дефибрилляции биполярными импульсами должна составлять от 120 до 200 Дж. При резистентности к электрическому воздействию необходимо быстро переходить к разрядам максимальной энергии. При применении дефибрилляторов с монополярной формой импульсов следует сразу использовать разряды максимальной энергии (360 Дж).</w:t>
      </w:r>
    </w:p>
    <w:p w:rsidR="00E70DF4" w:rsidRPr="00290E0C" w:rsidRDefault="00E70DF4"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В момент нанесения разряда электроды следует с силой прижать к грудной клетке.</w:t>
      </w:r>
    </w:p>
    <w:p w:rsidR="00A922BA" w:rsidRPr="00290E0C" w:rsidRDefault="00A922BA" w:rsidP="00290E0C">
      <w:pPr>
        <w:spacing w:before="0" w:after="0" w:line="360" w:lineRule="auto"/>
        <w:ind w:firstLine="0"/>
        <w:contextualSpacing/>
        <w:rPr>
          <w:rFonts w:ascii="Times New Roman" w:hAnsi="Times New Roman"/>
          <w:i/>
          <w:color w:val="000000" w:themeColor="text1"/>
          <w:sz w:val="28"/>
          <w:szCs w:val="28"/>
        </w:rPr>
      </w:pPr>
      <w:r w:rsidRPr="00290E0C">
        <w:rPr>
          <w:rFonts w:ascii="Times New Roman" w:hAnsi="Times New Roman"/>
          <w:i/>
          <w:color w:val="000000" w:themeColor="text1"/>
          <w:sz w:val="28"/>
          <w:szCs w:val="28"/>
        </w:rPr>
        <w:t>Техника безопасности при работе с дефибриллятором:</w:t>
      </w:r>
    </w:p>
    <w:p w:rsidR="00A922BA" w:rsidRPr="00290E0C" w:rsidRDefault="00A922BA"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i/>
          <w:color w:val="000000" w:themeColor="text1"/>
          <w:sz w:val="28"/>
          <w:szCs w:val="28"/>
        </w:rPr>
        <w:t xml:space="preserve">- </w:t>
      </w:r>
      <w:r w:rsidRPr="00290E0C">
        <w:rPr>
          <w:rFonts w:ascii="Times New Roman" w:hAnsi="Times New Roman"/>
          <w:color w:val="000000" w:themeColor="text1"/>
          <w:sz w:val="28"/>
          <w:szCs w:val="28"/>
        </w:rPr>
        <w:t>в момент дефибрилляции необходимо исключить возможность прикосновения окружающих к пациенту (непосредственно перед нанесением разряда подать  команду «Всем отойти»);</w:t>
      </w:r>
    </w:p>
    <w:p w:rsidR="00A922BA" w:rsidRPr="00290E0C" w:rsidRDefault="00A922BA"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xml:space="preserve">- </w:t>
      </w:r>
      <w:r w:rsidR="00B75E8E" w:rsidRPr="00290E0C">
        <w:rPr>
          <w:rFonts w:ascii="Times New Roman" w:hAnsi="Times New Roman"/>
          <w:color w:val="000000" w:themeColor="text1"/>
          <w:sz w:val="28"/>
          <w:szCs w:val="28"/>
        </w:rPr>
        <w:t xml:space="preserve">при работе с дефибриллятором </w:t>
      </w:r>
      <w:r w:rsidRPr="00290E0C">
        <w:rPr>
          <w:rFonts w:ascii="Times New Roman" w:hAnsi="Times New Roman"/>
          <w:color w:val="000000" w:themeColor="text1"/>
          <w:sz w:val="28"/>
          <w:szCs w:val="28"/>
        </w:rPr>
        <w:t xml:space="preserve">нельзя прикасаться к трубам водопроводной, газовой или отопительной сети (т.е. следует избегать любых  вариантов заземления). </w:t>
      </w:r>
    </w:p>
    <w:p w:rsidR="00D95ED6" w:rsidRPr="00290E0C" w:rsidRDefault="00D95ED6" w:rsidP="00290E0C">
      <w:pPr>
        <w:spacing w:before="0" w:after="0" w:line="360" w:lineRule="auto"/>
        <w:ind w:firstLine="0"/>
        <w:contextualSpacing/>
        <w:rPr>
          <w:rFonts w:ascii="Times New Roman" w:hAnsi="Times New Roman"/>
          <w:sz w:val="28"/>
          <w:szCs w:val="28"/>
        </w:rPr>
      </w:pPr>
      <w:r w:rsidRPr="00290E0C">
        <w:rPr>
          <w:rFonts w:ascii="Times New Roman" w:hAnsi="Times New Roman"/>
          <w:color w:val="000000" w:themeColor="text1"/>
          <w:sz w:val="28"/>
          <w:szCs w:val="28"/>
        </w:rPr>
        <w:t>Расширенная сердечно-легочная реанимация подразумевает использование лекарственных средств.</w:t>
      </w:r>
    </w:p>
    <w:p w:rsidR="0063660F" w:rsidRPr="00290E0C" w:rsidRDefault="0063660F" w:rsidP="00290E0C">
      <w:pPr>
        <w:pStyle w:val="2"/>
        <w:spacing w:before="0" w:after="0" w:line="360" w:lineRule="auto"/>
        <w:rPr>
          <w:rFonts w:ascii="Times New Roman" w:hAnsi="Times New Roman"/>
        </w:rPr>
      </w:pPr>
      <w:r w:rsidRPr="00290E0C">
        <w:rPr>
          <w:rFonts w:ascii="Times New Roman" w:hAnsi="Times New Roman"/>
        </w:rPr>
        <w:t>Основные лекарственные препараты для расширенной сердечно-легочной реанимации</w:t>
      </w:r>
    </w:p>
    <w:p w:rsidR="0063660F" w:rsidRPr="00290E0C" w:rsidRDefault="0063660F" w:rsidP="00290E0C">
      <w:pPr>
        <w:pStyle w:val="a3"/>
        <w:spacing w:before="0" w:after="0"/>
        <w:ind w:firstLine="0"/>
        <w:rPr>
          <w:sz w:val="28"/>
          <w:szCs w:val="28"/>
        </w:rPr>
      </w:pPr>
      <w:r w:rsidRPr="00290E0C">
        <w:rPr>
          <w:sz w:val="28"/>
          <w:szCs w:val="28"/>
        </w:rPr>
        <w:t xml:space="preserve">Препараты представлены в алфавитном порядке. </w:t>
      </w:r>
    </w:p>
    <w:p w:rsidR="0063660F" w:rsidRPr="00290E0C" w:rsidRDefault="0063660F" w:rsidP="00290E0C">
      <w:pPr>
        <w:spacing w:before="0" w:after="0" w:line="360" w:lineRule="auto"/>
        <w:ind w:firstLine="0"/>
        <w:rPr>
          <w:rFonts w:ascii="Times New Roman" w:hAnsi="Times New Roman"/>
          <w:color w:val="000000" w:themeColor="text1"/>
          <w:sz w:val="28"/>
          <w:szCs w:val="28"/>
        </w:rPr>
      </w:pPr>
      <w:r w:rsidRPr="00290E0C">
        <w:rPr>
          <w:rFonts w:ascii="Times New Roman" w:hAnsi="Times New Roman"/>
          <w:b/>
          <w:color w:val="000000" w:themeColor="text1"/>
          <w:sz w:val="28"/>
          <w:szCs w:val="28"/>
        </w:rPr>
        <w:t xml:space="preserve">Аминофиллин </w:t>
      </w:r>
      <w:r w:rsidRPr="00290E0C">
        <w:rPr>
          <w:rFonts w:ascii="Times New Roman" w:hAnsi="Times New Roman"/>
          <w:color w:val="000000" w:themeColor="text1"/>
          <w:sz w:val="28"/>
          <w:szCs w:val="28"/>
        </w:rPr>
        <w:t>(эуфиллин) — показан при острой брадикардии угрожающей жизни, в случаях невозможности применения или неэффективности электрокардиостимуляции и атропина. Поведенные рандомизированные клинические исследования применения аминофиллина при острой брадикардии, угрожающей жизни не показали достоверного снижения смертности, но и не выявили каких-либо нежелательных явлений.</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При брадикардии, угрожающей жизни аминофиллин вводят внутривенно очень медленно в дозе 240 мг.</w:t>
      </w:r>
    </w:p>
    <w:p w:rsidR="0063660F" w:rsidRPr="00290E0C" w:rsidRDefault="0063660F" w:rsidP="00290E0C">
      <w:pPr>
        <w:spacing w:before="0" w:after="0" w:line="360" w:lineRule="auto"/>
        <w:ind w:firstLine="0"/>
        <w:contextualSpacing/>
        <w:rPr>
          <w:rFonts w:ascii="Times New Roman" w:hAnsi="Times New Roman"/>
          <w:b/>
          <w:color w:val="000000" w:themeColor="text1"/>
          <w:sz w:val="28"/>
          <w:szCs w:val="28"/>
        </w:rPr>
      </w:pPr>
      <w:r w:rsidRPr="00290E0C">
        <w:rPr>
          <w:rFonts w:ascii="Times New Roman" w:hAnsi="Times New Roman"/>
          <w:i/>
          <w:color w:val="000000" w:themeColor="text1"/>
          <w:sz w:val="28"/>
          <w:szCs w:val="28"/>
        </w:rPr>
        <w:lastRenderedPageBreak/>
        <w:t>Основные нежелательные</w:t>
      </w:r>
      <w:r w:rsidRPr="00290E0C">
        <w:rPr>
          <w:rFonts w:ascii="Times New Roman" w:hAnsi="Times New Roman"/>
          <w:color w:val="000000" w:themeColor="text1"/>
          <w:sz w:val="28"/>
          <w:szCs w:val="28"/>
        </w:rPr>
        <w:t xml:space="preserve"> </w:t>
      </w:r>
      <w:r w:rsidRPr="00290E0C">
        <w:rPr>
          <w:rFonts w:ascii="Times New Roman" w:hAnsi="Times New Roman"/>
          <w:i/>
          <w:color w:val="000000" w:themeColor="text1"/>
          <w:sz w:val="28"/>
          <w:szCs w:val="28"/>
        </w:rPr>
        <w:t>явления</w:t>
      </w:r>
      <w:r w:rsidRPr="00290E0C">
        <w:rPr>
          <w:rFonts w:ascii="Times New Roman" w:hAnsi="Times New Roman"/>
          <w:color w:val="000000" w:themeColor="text1"/>
          <w:sz w:val="28"/>
          <w:szCs w:val="28"/>
        </w:rPr>
        <w:t xml:space="preserve"> рвота, головная боль, повышение эктопической электрической активности сердца</w:t>
      </w:r>
      <w:r w:rsidRPr="00290E0C">
        <w:rPr>
          <w:rFonts w:ascii="Times New Roman" w:hAnsi="Times New Roman"/>
          <w:b/>
          <w:color w:val="000000" w:themeColor="text1"/>
          <w:sz w:val="28"/>
          <w:szCs w:val="28"/>
        </w:rPr>
        <w:t xml:space="preserve">. </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b/>
          <w:color w:val="000000" w:themeColor="text1"/>
          <w:sz w:val="28"/>
          <w:szCs w:val="28"/>
        </w:rPr>
        <w:t>Амиодарон</w:t>
      </w:r>
      <w:r w:rsidR="00046CE7" w:rsidRPr="00290E0C">
        <w:rPr>
          <w:rFonts w:ascii="Times New Roman" w:hAnsi="Times New Roman"/>
          <w:b/>
          <w:color w:val="000000" w:themeColor="text1"/>
          <w:sz w:val="28"/>
          <w:szCs w:val="28"/>
        </w:rPr>
        <w:fldChar w:fldCharType="begin"/>
      </w:r>
      <w:r w:rsidRPr="00290E0C">
        <w:rPr>
          <w:rFonts w:ascii="Times New Roman" w:hAnsi="Times New Roman"/>
          <w:color w:val="000000" w:themeColor="text1"/>
          <w:sz w:val="28"/>
          <w:szCs w:val="28"/>
        </w:rPr>
        <w:instrText xml:space="preserve"> XE "</w:instrText>
      </w:r>
      <w:r w:rsidRPr="00290E0C">
        <w:rPr>
          <w:rFonts w:ascii="Times New Roman" w:hAnsi="Times New Roman"/>
          <w:b/>
          <w:color w:val="000000" w:themeColor="text1"/>
          <w:sz w:val="28"/>
          <w:szCs w:val="28"/>
        </w:rPr>
        <w:instrText>Амиодарон</w:instrText>
      </w:r>
      <w:r w:rsidRPr="00290E0C">
        <w:rPr>
          <w:rFonts w:ascii="Times New Roman" w:hAnsi="Times New Roman"/>
          <w:color w:val="000000" w:themeColor="text1"/>
          <w:sz w:val="28"/>
          <w:szCs w:val="28"/>
        </w:rPr>
        <w:instrText xml:space="preserve">" </w:instrText>
      </w:r>
      <w:r w:rsidR="00046CE7" w:rsidRPr="00290E0C">
        <w:rPr>
          <w:rFonts w:ascii="Times New Roman" w:hAnsi="Times New Roman"/>
          <w:b/>
          <w:color w:val="000000" w:themeColor="text1"/>
          <w:sz w:val="28"/>
          <w:szCs w:val="28"/>
        </w:rPr>
        <w:fldChar w:fldCharType="end"/>
      </w:r>
      <w:r w:rsidRPr="00290E0C">
        <w:rPr>
          <w:rFonts w:ascii="Times New Roman" w:hAnsi="Times New Roman"/>
          <w:color w:val="000000" w:themeColor="text1"/>
          <w:sz w:val="28"/>
          <w:szCs w:val="28"/>
        </w:rPr>
        <w:t xml:space="preserve"> (кордарон</w:t>
      </w:r>
      <w:r w:rsidR="00046CE7" w:rsidRPr="00290E0C">
        <w:rPr>
          <w:rFonts w:ascii="Times New Roman" w:hAnsi="Times New Roman"/>
          <w:color w:val="000000" w:themeColor="text1"/>
          <w:sz w:val="28"/>
          <w:szCs w:val="28"/>
        </w:rPr>
        <w:fldChar w:fldCharType="begin"/>
      </w:r>
      <w:r w:rsidRPr="00290E0C">
        <w:rPr>
          <w:rFonts w:ascii="Times New Roman" w:hAnsi="Times New Roman"/>
          <w:color w:val="000000" w:themeColor="text1"/>
          <w:sz w:val="28"/>
          <w:szCs w:val="28"/>
        </w:rPr>
        <w:instrText xml:space="preserve"> XE "Кордарон" </w:instrText>
      </w:r>
      <w:r w:rsidR="00046CE7" w:rsidRPr="00290E0C">
        <w:rPr>
          <w:rFonts w:ascii="Times New Roman" w:hAnsi="Times New Roman"/>
          <w:color w:val="000000" w:themeColor="text1"/>
          <w:sz w:val="28"/>
          <w:szCs w:val="28"/>
        </w:rPr>
        <w:fldChar w:fldCharType="end"/>
      </w:r>
      <w:r w:rsidRPr="00290E0C">
        <w:rPr>
          <w:rFonts w:ascii="Times New Roman" w:hAnsi="Times New Roman"/>
          <w:color w:val="000000" w:themeColor="text1"/>
          <w:sz w:val="28"/>
          <w:szCs w:val="28"/>
        </w:rPr>
        <w:t>) — антиаритмический препарат III класса, увеличивает продолжительность потенциала действия и реполяризации. Помимо антиаритмического, амиодарон оказывает β-адреноблокирующее и вазодилатирующее действие.</w:t>
      </w:r>
    </w:p>
    <w:p w:rsidR="0063660F" w:rsidRPr="00290E0C" w:rsidRDefault="0063660F" w:rsidP="00290E0C">
      <w:pPr>
        <w:pStyle w:val="1"/>
        <w:shd w:val="clear" w:color="auto" w:fill="FFFFFF"/>
        <w:spacing w:before="0" w:after="0" w:line="360" w:lineRule="auto"/>
        <w:ind w:firstLine="0"/>
        <w:rPr>
          <w:rFonts w:ascii="Times New Roman" w:hAnsi="Times New Roman"/>
          <w:b w:val="0"/>
          <w:color w:val="000000" w:themeColor="text1"/>
          <w:szCs w:val="28"/>
        </w:rPr>
      </w:pPr>
      <w:r w:rsidRPr="00290E0C">
        <w:rPr>
          <w:rFonts w:ascii="Times New Roman" w:hAnsi="Times New Roman"/>
          <w:b w:val="0"/>
          <w:color w:val="000000" w:themeColor="text1"/>
          <w:szCs w:val="28"/>
        </w:rPr>
        <w:t>В исследовании ALIVE (</w:t>
      </w:r>
      <w:r w:rsidRPr="00290E0C">
        <w:rPr>
          <w:rFonts w:ascii="Times New Roman" w:hAnsi="Times New Roman"/>
          <w:b w:val="0"/>
          <w:szCs w:val="28"/>
        </w:rPr>
        <w:t>Amiodarone superior to lidocaine for shock-resistant ventricular fibrillation, 2002)</w:t>
      </w:r>
      <w:r w:rsidRPr="00290E0C">
        <w:rPr>
          <w:rFonts w:ascii="Times New Roman" w:hAnsi="Times New Roman"/>
          <w:b w:val="0"/>
          <w:color w:val="000000" w:themeColor="text1"/>
          <w:szCs w:val="28"/>
        </w:rPr>
        <w:t xml:space="preserve"> показано, что при использовании амиодарона у пациентов с внезапной сердечной смертью, рефрактерных к электрической дефибрилляции, выживаемость на фоне применения амиодарона составила 23%, а на фоне лидокаина — 12%. В исследовании SSSD (</w:t>
      </w:r>
      <w:r w:rsidRPr="00290E0C">
        <w:rPr>
          <w:rFonts w:ascii="Times New Roman" w:hAnsi="Times New Roman"/>
          <w:b w:val="0"/>
          <w:szCs w:val="28"/>
        </w:rPr>
        <w:t xml:space="preserve">Spanish Study on Sudden Death, 1993) </w:t>
      </w:r>
      <w:r w:rsidRPr="00290E0C">
        <w:rPr>
          <w:rFonts w:ascii="Times New Roman" w:hAnsi="Times New Roman"/>
          <w:b w:val="0"/>
          <w:color w:val="000000" w:themeColor="text1"/>
          <w:szCs w:val="28"/>
        </w:rPr>
        <w:t xml:space="preserve">аритмическая смертность у больных с желудочковыми экстрасистолами высоких градаций, развившимися на фоне ХСН после инфаркта миокарда, при лечении метопрололом составила 15,4%, а при назначении амиодарона — 3,5%. </w:t>
      </w:r>
    </w:p>
    <w:p w:rsidR="0063660F" w:rsidRPr="00290E0C" w:rsidRDefault="0063660F" w:rsidP="00290E0C">
      <w:pPr>
        <w:spacing w:before="0" w:after="0" w:line="360" w:lineRule="auto"/>
        <w:ind w:firstLine="0"/>
        <w:rPr>
          <w:rFonts w:ascii="Times New Roman" w:hAnsi="Times New Roman"/>
          <w:color w:val="000000" w:themeColor="text1"/>
          <w:sz w:val="28"/>
          <w:szCs w:val="28"/>
        </w:rPr>
      </w:pPr>
      <w:r w:rsidRPr="00290E0C">
        <w:rPr>
          <w:rFonts w:ascii="Times New Roman" w:hAnsi="Times New Roman"/>
          <w:color w:val="000000" w:themeColor="text1"/>
          <w:sz w:val="28"/>
          <w:szCs w:val="28"/>
        </w:rPr>
        <w:t>Амиодарон является средством выбора для лечения фибрилляции желудочков, устойчивой к электрической дефибрилляции (</w:t>
      </w:r>
      <w:r w:rsidRPr="00290E0C">
        <w:rPr>
          <w:rFonts w:ascii="Times New Roman" w:hAnsi="Times New Roman"/>
          <w:color w:val="000000" w:themeColor="text1"/>
          <w:sz w:val="28"/>
          <w:szCs w:val="28"/>
          <w:lang w:val="en-US"/>
        </w:rPr>
        <w:t>IIb</w:t>
      </w:r>
      <w:r w:rsidRPr="00290E0C">
        <w:rPr>
          <w:rFonts w:ascii="Times New Roman" w:hAnsi="Times New Roman"/>
          <w:color w:val="000000" w:themeColor="text1"/>
          <w:sz w:val="28"/>
          <w:szCs w:val="28"/>
        </w:rPr>
        <w:t xml:space="preserve">, </w:t>
      </w:r>
      <w:r w:rsidRPr="00290E0C">
        <w:rPr>
          <w:rFonts w:ascii="Times New Roman" w:hAnsi="Times New Roman"/>
          <w:color w:val="000000" w:themeColor="text1"/>
          <w:sz w:val="28"/>
          <w:szCs w:val="28"/>
          <w:lang w:val="en-US"/>
        </w:rPr>
        <w:t>A</w:t>
      </w:r>
      <w:r w:rsidRPr="00290E0C">
        <w:rPr>
          <w:rFonts w:ascii="Times New Roman" w:hAnsi="Times New Roman"/>
          <w:color w:val="000000" w:themeColor="text1"/>
          <w:sz w:val="28"/>
          <w:szCs w:val="28"/>
        </w:rPr>
        <w:t xml:space="preserve">), и для лечения большинства тахиаритмий, особенно у пациентов с сердечной недостаточностью или с острым инфарктом миокарда. </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b/>
          <w:i/>
          <w:color w:val="000000" w:themeColor="text1"/>
          <w:sz w:val="28"/>
          <w:szCs w:val="28"/>
        </w:rPr>
        <w:t xml:space="preserve"> </w:t>
      </w:r>
      <w:r w:rsidRPr="00290E0C">
        <w:rPr>
          <w:rFonts w:ascii="Times New Roman" w:hAnsi="Times New Roman"/>
          <w:i/>
          <w:color w:val="000000" w:themeColor="text1"/>
          <w:sz w:val="28"/>
          <w:szCs w:val="28"/>
        </w:rPr>
        <w:t>При проведении СЛР</w:t>
      </w:r>
      <w:r w:rsidRPr="00290E0C">
        <w:rPr>
          <w:rFonts w:ascii="Times New Roman" w:hAnsi="Times New Roman"/>
          <w:color w:val="000000" w:themeColor="text1"/>
          <w:sz w:val="28"/>
          <w:szCs w:val="28"/>
        </w:rPr>
        <w:t xml:space="preserve"> амиодарон вводят болюсом, первая доза амиодарона составляет 300 мг (6 мл 5% раствора), вторая ― 150 мг. </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xml:space="preserve">Для получения продолжительного эффекта амиодарон назначают внутривенно в дозе 900 мг в течение 24 ч. </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xml:space="preserve">Растворяют амиодарон в 5% глюкозе. </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i/>
          <w:color w:val="000000" w:themeColor="text1"/>
          <w:sz w:val="28"/>
          <w:szCs w:val="28"/>
        </w:rPr>
        <w:t>Основные нежелательные</w:t>
      </w:r>
      <w:r w:rsidRPr="00290E0C">
        <w:rPr>
          <w:rFonts w:ascii="Times New Roman" w:hAnsi="Times New Roman"/>
          <w:color w:val="000000" w:themeColor="text1"/>
          <w:sz w:val="28"/>
          <w:szCs w:val="28"/>
        </w:rPr>
        <w:t xml:space="preserve"> </w:t>
      </w:r>
      <w:r w:rsidRPr="00290E0C">
        <w:rPr>
          <w:rFonts w:ascii="Times New Roman" w:hAnsi="Times New Roman"/>
          <w:i/>
          <w:color w:val="000000" w:themeColor="text1"/>
          <w:sz w:val="28"/>
          <w:szCs w:val="28"/>
        </w:rPr>
        <w:t>явления</w:t>
      </w:r>
      <w:r w:rsidRPr="00290E0C">
        <w:rPr>
          <w:rFonts w:ascii="Times New Roman" w:hAnsi="Times New Roman"/>
          <w:color w:val="000000" w:themeColor="text1"/>
          <w:sz w:val="28"/>
          <w:szCs w:val="28"/>
        </w:rPr>
        <w:t xml:space="preserve">. Брадикардия, нарушения СА-, АВ– и, реже, внутрижелудочковой проводимости, редко — двунаправленная желудочковая тахикардия или фибрилляция желудочков. </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xml:space="preserve">В случае резкой брадикардии, возникшей после введения амиодарона, показано назначение атропина. При отсутствии положительной реакции на </w:t>
      </w:r>
      <w:r w:rsidRPr="00290E0C">
        <w:rPr>
          <w:rFonts w:ascii="Times New Roman" w:hAnsi="Times New Roman"/>
          <w:color w:val="000000" w:themeColor="text1"/>
          <w:sz w:val="28"/>
          <w:szCs w:val="28"/>
        </w:rPr>
        <w:lastRenderedPageBreak/>
        <w:t>внутривенное введение атропина может оказаться эффективным назначение аминофиллина. По показаниям — электрокардиостимуляция.</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b/>
          <w:color w:val="000000" w:themeColor="text1"/>
          <w:sz w:val="28"/>
          <w:szCs w:val="28"/>
        </w:rPr>
        <w:t>Атропин</w:t>
      </w:r>
      <w:r w:rsidR="00046CE7" w:rsidRPr="00290E0C">
        <w:rPr>
          <w:rFonts w:ascii="Times New Roman" w:hAnsi="Times New Roman"/>
          <w:b/>
          <w:color w:val="000000" w:themeColor="text1"/>
          <w:sz w:val="28"/>
          <w:szCs w:val="28"/>
        </w:rPr>
        <w:fldChar w:fldCharType="begin"/>
      </w:r>
      <w:r w:rsidRPr="00290E0C">
        <w:rPr>
          <w:rFonts w:ascii="Times New Roman" w:hAnsi="Times New Roman"/>
          <w:color w:val="000000" w:themeColor="text1"/>
          <w:sz w:val="28"/>
          <w:szCs w:val="28"/>
        </w:rPr>
        <w:instrText xml:space="preserve"> XE "</w:instrText>
      </w:r>
      <w:r w:rsidRPr="00290E0C">
        <w:rPr>
          <w:rFonts w:ascii="Times New Roman" w:hAnsi="Times New Roman"/>
          <w:b/>
          <w:color w:val="000000" w:themeColor="text1"/>
          <w:sz w:val="28"/>
          <w:szCs w:val="28"/>
        </w:rPr>
        <w:instrText>Атропин</w:instrText>
      </w:r>
      <w:r w:rsidRPr="00290E0C">
        <w:rPr>
          <w:rFonts w:ascii="Times New Roman" w:hAnsi="Times New Roman"/>
          <w:color w:val="000000" w:themeColor="text1"/>
          <w:sz w:val="28"/>
          <w:szCs w:val="28"/>
        </w:rPr>
        <w:instrText xml:space="preserve">" </w:instrText>
      </w:r>
      <w:r w:rsidR="00046CE7" w:rsidRPr="00290E0C">
        <w:rPr>
          <w:rFonts w:ascii="Times New Roman" w:hAnsi="Times New Roman"/>
          <w:b/>
          <w:color w:val="000000" w:themeColor="text1"/>
          <w:sz w:val="28"/>
          <w:szCs w:val="28"/>
        </w:rPr>
        <w:fldChar w:fldCharType="end"/>
      </w:r>
      <w:r w:rsidRPr="00290E0C">
        <w:rPr>
          <w:rFonts w:ascii="Times New Roman" w:hAnsi="Times New Roman"/>
          <w:color w:val="000000" w:themeColor="text1"/>
          <w:sz w:val="28"/>
          <w:szCs w:val="28"/>
        </w:rPr>
        <w:t xml:space="preserve"> — антихолинергическое лекарственное средство.  </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i/>
          <w:color w:val="000000" w:themeColor="text1"/>
          <w:sz w:val="28"/>
          <w:szCs w:val="28"/>
        </w:rPr>
        <w:t>При неотложных кардиологических состояниях</w:t>
      </w:r>
      <w:r w:rsidRPr="00290E0C">
        <w:rPr>
          <w:rFonts w:ascii="Times New Roman" w:hAnsi="Times New Roman"/>
          <w:b/>
          <w:i/>
          <w:color w:val="000000" w:themeColor="text1"/>
          <w:sz w:val="28"/>
          <w:szCs w:val="28"/>
        </w:rPr>
        <w:t xml:space="preserve"> </w:t>
      </w:r>
      <w:r w:rsidRPr="00290E0C">
        <w:rPr>
          <w:rFonts w:ascii="Times New Roman" w:hAnsi="Times New Roman"/>
          <w:color w:val="000000" w:themeColor="text1"/>
          <w:sz w:val="28"/>
          <w:szCs w:val="28"/>
        </w:rPr>
        <w:t>атропин следует применять только по абсолютным жизненным показаниям: при выраженной брадикардии, вызывающей нарушения системного или регионарного кровообращения (артериальную гипотензию, ангинозную боль, острую неврологическую симптоматику) или частую желудочковую экстрасистолию (</w:t>
      </w:r>
      <w:r w:rsidRPr="00290E0C">
        <w:rPr>
          <w:rFonts w:ascii="Times New Roman" w:hAnsi="Times New Roman"/>
          <w:color w:val="000000" w:themeColor="text1"/>
          <w:sz w:val="28"/>
          <w:szCs w:val="28"/>
          <w:lang w:val="en-US"/>
        </w:rPr>
        <w:t>IIa</w:t>
      </w:r>
      <w:r w:rsidRPr="00290E0C">
        <w:rPr>
          <w:rFonts w:ascii="Times New Roman" w:hAnsi="Times New Roman"/>
          <w:color w:val="000000" w:themeColor="text1"/>
          <w:sz w:val="28"/>
          <w:szCs w:val="28"/>
        </w:rPr>
        <w:t xml:space="preserve">, </w:t>
      </w:r>
      <w:r w:rsidRPr="00290E0C">
        <w:rPr>
          <w:rFonts w:ascii="Times New Roman" w:hAnsi="Times New Roman"/>
          <w:color w:val="000000" w:themeColor="text1"/>
          <w:sz w:val="28"/>
          <w:szCs w:val="28"/>
          <w:lang w:val="en-US"/>
        </w:rPr>
        <w:t>B</w:t>
      </w:r>
      <w:r w:rsidRPr="00290E0C">
        <w:rPr>
          <w:rFonts w:ascii="Times New Roman" w:hAnsi="Times New Roman"/>
          <w:color w:val="000000" w:themeColor="text1"/>
          <w:sz w:val="28"/>
          <w:szCs w:val="28"/>
        </w:rPr>
        <w:t>).</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xml:space="preserve">При брадикардии, угрожающей жизни, внутривенно вводят 0,5–1 мг атропина. В случае недостаточного эффекта доза атропина может быть увеличена до 0,04 мг/кг (в среднем до 3 мг). </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i/>
          <w:color w:val="000000" w:themeColor="text1"/>
          <w:sz w:val="28"/>
          <w:szCs w:val="28"/>
        </w:rPr>
        <w:t>Нежелательные</w:t>
      </w:r>
      <w:r w:rsidRPr="00290E0C">
        <w:rPr>
          <w:rFonts w:ascii="Times New Roman" w:hAnsi="Times New Roman"/>
          <w:color w:val="000000" w:themeColor="text1"/>
          <w:sz w:val="28"/>
          <w:szCs w:val="28"/>
        </w:rPr>
        <w:t xml:space="preserve"> </w:t>
      </w:r>
      <w:r w:rsidRPr="00290E0C">
        <w:rPr>
          <w:rFonts w:ascii="Times New Roman" w:hAnsi="Times New Roman"/>
          <w:i/>
          <w:color w:val="000000" w:themeColor="text1"/>
          <w:sz w:val="28"/>
          <w:szCs w:val="28"/>
        </w:rPr>
        <w:t>явления.</w:t>
      </w:r>
      <w:r w:rsidRPr="00290E0C">
        <w:rPr>
          <w:rFonts w:ascii="Times New Roman" w:hAnsi="Times New Roman"/>
          <w:color w:val="000000" w:themeColor="text1"/>
          <w:sz w:val="28"/>
          <w:szCs w:val="28"/>
        </w:rPr>
        <w:t xml:space="preserve"> Могут отмечаться спутанность сознания, эйфория, головокружение, расстройства зрения и мочеиспускания, сухость во рту, тошнота, рвота. При внутривенном введении атропина больным, находящимся в тяжелом состоянии, резко возрастает вероятность возникновения нежелательных явлений, опасных для жизни (желудочковая экстрасистолия, желудочковая тахикардия, фибрилляция желудочков, тяжелая артериальная гипотензия, ангинозная боль), требующих экстренной медикаментозной коррекции.</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xml:space="preserve"> </w:t>
      </w:r>
      <w:r w:rsidRPr="00290E0C">
        <w:rPr>
          <w:rFonts w:ascii="Times New Roman" w:hAnsi="Times New Roman"/>
          <w:i/>
          <w:color w:val="000000" w:themeColor="text1"/>
          <w:sz w:val="28"/>
          <w:szCs w:val="28"/>
        </w:rPr>
        <w:t>Примечание</w:t>
      </w:r>
      <w:r w:rsidRPr="00290E0C">
        <w:rPr>
          <w:rFonts w:ascii="Times New Roman" w:hAnsi="Times New Roman"/>
          <w:color w:val="000000" w:themeColor="text1"/>
          <w:sz w:val="28"/>
          <w:szCs w:val="28"/>
        </w:rPr>
        <w:t>. Атропин исключен из алгоритма сердечно-легочной реанимации при асистолии.</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Показано, что у больных с острым инфарктом миокарда и АВ-блокадой II степени 2-го типа (дистальной) или III степени атропин  малоэффективен и опасен.</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b/>
          <w:color w:val="000000" w:themeColor="text1"/>
          <w:sz w:val="28"/>
          <w:szCs w:val="28"/>
        </w:rPr>
        <w:t>Лидокаин</w:t>
      </w:r>
      <w:r w:rsidRPr="00290E0C">
        <w:rPr>
          <w:rFonts w:ascii="Times New Roman" w:hAnsi="Times New Roman"/>
          <w:color w:val="000000" w:themeColor="text1"/>
          <w:sz w:val="28"/>
          <w:szCs w:val="28"/>
        </w:rPr>
        <w:t xml:space="preserve"> — антиаритмический препарат I-b класса, блокатор быстрых натриевых каналов, снижает скорость начальной деполяризации клеток с быстрым электрическим ответом (мембраностабилизатор), укорачивает эффективный рефрактерный период.</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lastRenderedPageBreak/>
        <w:t>Показан при желудочковых тахиаритмиях и при резистентной к электрическому воздействию фибрилляции желудочков (</w:t>
      </w:r>
      <w:r w:rsidRPr="00290E0C">
        <w:rPr>
          <w:rFonts w:ascii="Times New Roman" w:hAnsi="Times New Roman"/>
          <w:color w:val="000000" w:themeColor="text1"/>
          <w:sz w:val="28"/>
          <w:szCs w:val="28"/>
          <w:lang w:val="en-US"/>
        </w:rPr>
        <w:t>IIb</w:t>
      </w:r>
      <w:r w:rsidRPr="00290E0C">
        <w:rPr>
          <w:rFonts w:ascii="Times New Roman" w:hAnsi="Times New Roman"/>
          <w:color w:val="000000" w:themeColor="text1"/>
          <w:sz w:val="28"/>
          <w:szCs w:val="28"/>
        </w:rPr>
        <w:t xml:space="preserve">, </w:t>
      </w:r>
      <w:r w:rsidRPr="00290E0C">
        <w:rPr>
          <w:rFonts w:ascii="Times New Roman" w:hAnsi="Times New Roman"/>
          <w:color w:val="000000" w:themeColor="text1"/>
          <w:sz w:val="28"/>
          <w:szCs w:val="28"/>
          <w:lang w:val="en-US"/>
        </w:rPr>
        <w:t>B</w:t>
      </w:r>
      <w:r w:rsidRPr="00290E0C">
        <w:rPr>
          <w:rFonts w:ascii="Times New Roman" w:hAnsi="Times New Roman"/>
          <w:color w:val="000000" w:themeColor="text1"/>
          <w:sz w:val="28"/>
          <w:szCs w:val="28"/>
        </w:rPr>
        <w:t xml:space="preserve">) </w:t>
      </w:r>
      <w:r w:rsidRPr="00290E0C">
        <w:rPr>
          <w:rFonts w:ascii="Times New Roman" w:hAnsi="Times New Roman"/>
          <w:b/>
          <w:color w:val="000000" w:themeColor="text1"/>
          <w:sz w:val="28"/>
          <w:szCs w:val="28"/>
        </w:rPr>
        <w:t>исключительно</w:t>
      </w:r>
      <w:r w:rsidRPr="00290E0C">
        <w:rPr>
          <w:rFonts w:ascii="Times New Roman" w:hAnsi="Times New Roman"/>
          <w:color w:val="000000" w:themeColor="text1"/>
          <w:sz w:val="28"/>
          <w:szCs w:val="28"/>
        </w:rPr>
        <w:t xml:space="preserve"> </w:t>
      </w:r>
      <w:r w:rsidRPr="00290E0C">
        <w:rPr>
          <w:rFonts w:ascii="Times New Roman" w:hAnsi="Times New Roman"/>
          <w:b/>
          <w:color w:val="000000" w:themeColor="text1"/>
          <w:sz w:val="28"/>
          <w:szCs w:val="28"/>
        </w:rPr>
        <w:t>в случае отсутствия амиодарона</w:t>
      </w:r>
      <w:r w:rsidRPr="00290E0C">
        <w:rPr>
          <w:rFonts w:ascii="Times New Roman" w:hAnsi="Times New Roman"/>
          <w:color w:val="000000" w:themeColor="text1"/>
          <w:sz w:val="28"/>
          <w:szCs w:val="28"/>
        </w:rPr>
        <w:t xml:space="preserve">. </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i/>
          <w:color w:val="000000" w:themeColor="text1"/>
          <w:sz w:val="28"/>
          <w:szCs w:val="28"/>
        </w:rPr>
        <w:t>При фибрилляции желудочков</w:t>
      </w:r>
      <w:r w:rsidRPr="00290E0C">
        <w:rPr>
          <w:rFonts w:ascii="Times New Roman" w:hAnsi="Times New Roman"/>
          <w:color w:val="000000" w:themeColor="text1"/>
          <w:sz w:val="28"/>
          <w:szCs w:val="28"/>
        </w:rPr>
        <w:t>, устойчивой к электрической дефибрилляции, в случае отсутствия амиодарона, лидокаин вводят внутривенно быстро в дозе 1 мг/кг (в среднем 80 мг, т. е. 4 мл 2% раствора), после чего наносят электрический разряд максимальной энергии. При необходимости введение лидокаина в той же дозе и дефибрилляцию повторяют. Максимальная суммарная доза — 3 мг/кг (240 мг). У пожилых больных дозу лидокаина уменьшают на 30–50%.</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i/>
          <w:color w:val="000000" w:themeColor="text1"/>
          <w:sz w:val="28"/>
          <w:szCs w:val="28"/>
        </w:rPr>
        <w:t>Нежелательные явления:</w:t>
      </w:r>
      <w:r w:rsidRPr="00290E0C">
        <w:rPr>
          <w:rFonts w:ascii="Times New Roman" w:hAnsi="Times New Roman"/>
          <w:color w:val="000000" w:themeColor="text1"/>
          <w:sz w:val="28"/>
          <w:szCs w:val="28"/>
        </w:rPr>
        <w:t xml:space="preserve"> затруднение речи, нарушение сознания, судороги, асистолия — особенно часто возникают у пожилых больных при быстром внутривенном введении препарата.</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b/>
          <w:color w:val="000000" w:themeColor="text1"/>
          <w:sz w:val="28"/>
          <w:szCs w:val="28"/>
        </w:rPr>
        <w:t>Магния сульфат</w:t>
      </w:r>
      <w:r w:rsidRPr="00290E0C">
        <w:rPr>
          <w:rFonts w:ascii="Times New Roman" w:hAnsi="Times New Roman"/>
          <w:color w:val="000000" w:themeColor="text1"/>
          <w:sz w:val="28"/>
          <w:szCs w:val="28"/>
        </w:rPr>
        <w:t>. При проведении СЛР магния сульфат не показан (</w:t>
      </w:r>
      <w:r w:rsidRPr="00290E0C">
        <w:rPr>
          <w:rFonts w:ascii="Times New Roman" w:hAnsi="Times New Roman"/>
          <w:color w:val="000000" w:themeColor="text1"/>
          <w:sz w:val="28"/>
          <w:szCs w:val="28"/>
          <w:lang w:val="en-US"/>
        </w:rPr>
        <w:t>III</w:t>
      </w:r>
      <w:r w:rsidRPr="00290E0C">
        <w:rPr>
          <w:rFonts w:ascii="Times New Roman" w:hAnsi="Times New Roman"/>
          <w:color w:val="000000" w:themeColor="text1"/>
          <w:sz w:val="28"/>
          <w:szCs w:val="28"/>
        </w:rPr>
        <w:t xml:space="preserve">, </w:t>
      </w:r>
      <w:r w:rsidRPr="00290E0C">
        <w:rPr>
          <w:rFonts w:ascii="Times New Roman" w:hAnsi="Times New Roman"/>
          <w:color w:val="000000" w:themeColor="text1"/>
          <w:sz w:val="28"/>
          <w:szCs w:val="28"/>
          <w:lang w:val="en-US"/>
        </w:rPr>
        <w:t>A</w:t>
      </w:r>
      <w:r w:rsidRPr="00290E0C">
        <w:rPr>
          <w:rFonts w:ascii="Times New Roman" w:hAnsi="Times New Roman"/>
          <w:color w:val="000000" w:themeColor="text1"/>
          <w:sz w:val="28"/>
          <w:szCs w:val="28"/>
        </w:rPr>
        <w:t xml:space="preserve">). Как основное лекарственное средство </w:t>
      </w:r>
      <w:r w:rsidR="00BC569E" w:rsidRPr="00290E0C">
        <w:rPr>
          <w:rFonts w:ascii="Times New Roman" w:hAnsi="Times New Roman"/>
          <w:color w:val="000000" w:themeColor="text1"/>
          <w:sz w:val="28"/>
          <w:szCs w:val="28"/>
        </w:rPr>
        <w:t xml:space="preserve">магния сульфат </w:t>
      </w:r>
      <w:r w:rsidRPr="00290E0C">
        <w:rPr>
          <w:rFonts w:ascii="Times New Roman" w:hAnsi="Times New Roman"/>
          <w:color w:val="000000" w:themeColor="text1"/>
          <w:sz w:val="28"/>
          <w:szCs w:val="28"/>
        </w:rPr>
        <w:t xml:space="preserve">используют для подавления двунаправленной веретенообразной желудочковой тахикардии, </w:t>
      </w:r>
      <w:r w:rsidR="00BC569E" w:rsidRPr="00290E0C">
        <w:rPr>
          <w:rFonts w:ascii="Times New Roman" w:hAnsi="Times New Roman"/>
          <w:color w:val="000000" w:themeColor="text1"/>
          <w:sz w:val="28"/>
          <w:szCs w:val="28"/>
        </w:rPr>
        <w:t xml:space="preserve">при </w:t>
      </w:r>
      <w:r w:rsidRPr="00290E0C">
        <w:rPr>
          <w:rFonts w:ascii="Times New Roman" w:hAnsi="Times New Roman"/>
          <w:color w:val="000000" w:themeColor="text1"/>
          <w:sz w:val="28"/>
          <w:szCs w:val="28"/>
        </w:rPr>
        <w:t>гипомагниеми</w:t>
      </w:r>
      <w:r w:rsidR="00BC569E" w:rsidRPr="00290E0C">
        <w:rPr>
          <w:rFonts w:ascii="Times New Roman" w:hAnsi="Times New Roman"/>
          <w:color w:val="000000" w:themeColor="text1"/>
          <w:sz w:val="28"/>
          <w:szCs w:val="28"/>
        </w:rPr>
        <w:t>и (</w:t>
      </w:r>
      <w:r w:rsidRPr="00290E0C">
        <w:rPr>
          <w:rFonts w:ascii="Times New Roman" w:hAnsi="Times New Roman"/>
          <w:color w:val="000000" w:themeColor="text1"/>
          <w:sz w:val="28"/>
          <w:szCs w:val="28"/>
        </w:rPr>
        <w:t>в частности, по</w:t>
      </w:r>
      <w:r w:rsidR="00BC569E" w:rsidRPr="00290E0C">
        <w:rPr>
          <w:rFonts w:ascii="Times New Roman" w:hAnsi="Times New Roman"/>
          <w:color w:val="000000" w:themeColor="text1"/>
          <w:sz w:val="28"/>
          <w:szCs w:val="28"/>
        </w:rPr>
        <w:t xml:space="preserve">сле применения диуретиков), </w:t>
      </w:r>
      <w:r w:rsidRPr="00290E0C">
        <w:rPr>
          <w:rFonts w:ascii="Times New Roman" w:hAnsi="Times New Roman"/>
          <w:color w:val="000000" w:themeColor="text1"/>
          <w:sz w:val="28"/>
          <w:szCs w:val="28"/>
        </w:rPr>
        <w:t>удлиненн</w:t>
      </w:r>
      <w:r w:rsidR="00BC569E" w:rsidRPr="00290E0C">
        <w:rPr>
          <w:rFonts w:ascii="Times New Roman" w:hAnsi="Times New Roman"/>
          <w:color w:val="000000" w:themeColor="text1"/>
          <w:sz w:val="28"/>
          <w:szCs w:val="28"/>
        </w:rPr>
        <w:t>ом</w:t>
      </w:r>
      <w:r w:rsidRPr="00290E0C">
        <w:rPr>
          <w:rFonts w:ascii="Times New Roman" w:hAnsi="Times New Roman"/>
          <w:color w:val="000000" w:themeColor="text1"/>
          <w:sz w:val="28"/>
          <w:szCs w:val="28"/>
        </w:rPr>
        <w:t xml:space="preserve"> интервал</w:t>
      </w:r>
      <w:r w:rsidR="00BC569E" w:rsidRPr="00290E0C">
        <w:rPr>
          <w:rFonts w:ascii="Times New Roman" w:hAnsi="Times New Roman"/>
          <w:color w:val="000000" w:themeColor="text1"/>
          <w:sz w:val="28"/>
          <w:szCs w:val="28"/>
        </w:rPr>
        <w:t>е</w:t>
      </w:r>
      <w:r w:rsidRPr="00290E0C">
        <w:rPr>
          <w:rFonts w:ascii="Times New Roman" w:hAnsi="Times New Roman"/>
          <w:color w:val="000000" w:themeColor="text1"/>
          <w:sz w:val="28"/>
          <w:szCs w:val="28"/>
        </w:rPr>
        <w:t xml:space="preserve"> </w:t>
      </w:r>
      <w:r w:rsidRPr="00290E0C">
        <w:rPr>
          <w:rFonts w:ascii="Times New Roman" w:hAnsi="Times New Roman"/>
          <w:color w:val="000000" w:themeColor="text1"/>
          <w:sz w:val="28"/>
          <w:szCs w:val="28"/>
          <w:lang w:val="en-US"/>
        </w:rPr>
        <w:t>Q</w:t>
      </w:r>
      <w:r w:rsidRPr="00290E0C">
        <w:rPr>
          <w:rFonts w:ascii="Times New Roman" w:hAnsi="Times New Roman"/>
          <w:color w:val="000000" w:themeColor="text1"/>
          <w:sz w:val="28"/>
          <w:szCs w:val="28"/>
        </w:rPr>
        <w:t>–</w:t>
      </w:r>
      <w:r w:rsidRPr="00290E0C">
        <w:rPr>
          <w:rFonts w:ascii="Times New Roman" w:hAnsi="Times New Roman"/>
          <w:color w:val="000000" w:themeColor="text1"/>
          <w:sz w:val="28"/>
          <w:szCs w:val="28"/>
          <w:lang w:val="en-US"/>
        </w:rPr>
        <w:t>T</w:t>
      </w:r>
      <w:r w:rsidRPr="00290E0C">
        <w:rPr>
          <w:rFonts w:ascii="Times New Roman" w:hAnsi="Times New Roman"/>
          <w:color w:val="000000" w:themeColor="text1"/>
          <w:sz w:val="28"/>
          <w:szCs w:val="28"/>
        </w:rPr>
        <w:t xml:space="preserve"> (</w:t>
      </w:r>
      <w:r w:rsidRPr="00290E0C">
        <w:rPr>
          <w:rFonts w:ascii="Times New Roman" w:hAnsi="Times New Roman"/>
          <w:color w:val="000000" w:themeColor="text1"/>
          <w:sz w:val="28"/>
          <w:szCs w:val="28"/>
          <w:lang w:val="en-US"/>
        </w:rPr>
        <w:t>IIb</w:t>
      </w:r>
      <w:r w:rsidRPr="00290E0C">
        <w:rPr>
          <w:rFonts w:ascii="Times New Roman" w:hAnsi="Times New Roman"/>
          <w:color w:val="000000" w:themeColor="text1"/>
          <w:sz w:val="28"/>
          <w:szCs w:val="28"/>
        </w:rPr>
        <w:t xml:space="preserve">, </w:t>
      </w:r>
      <w:r w:rsidRPr="00290E0C">
        <w:rPr>
          <w:rFonts w:ascii="Times New Roman" w:hAnsi="Times New Roman"/>
          <w:color w:val="000000" w:themeColor="text1"/>
          <w:sz w:val="28"/>
          <w:szCs w:val="28"/>
          <w:lang w:val="en-US"/>
        </w:rPr>
        <w:t>B</w:t>
      </w:r>
      <w:r w:rsidRPr="00290E0C">
        <w:rPr>
          <w:rFonts w:ascii="Times New Roman" w:hAnsi="Times New Roman"/>
          <w:color w:val="000000" w:themeColor="text1"/>
          <w:sz w:val="28"/>
          <w:szCs w:val="28"/>
        </w:rPr>
        <w:t xml:space="preserve">). </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i/>
          <w:color w:val="000000" w:themeColor="text1"/>
          <w:sz w:val="28"/>
          <w:szCs w:val="28"/>
        </w:rPr>
        <w:t>Для подавления двунаправленной веретенообразной желудочковой тахикардии</w:t>
      </w:r>
      <w:r w:rsidRPr="00290E0C">
        <w:rPr>
          <w:rFonts w:ascii="Times New Roman" w:hAnsi="Times New Roman"/>
          <w:color w:val="000000" w:themeColor="text1"/>
          <w:sz w:val="28"/>
          <w:szCs w:val="28"/>
        </w:rPr>
        <w:t xml:space="preserve"> магния сульфат вводят в дозе 2000 мг (8 мл 25% раствора) внутривенно </w:t>
      </w:r>
      <w:r w:rsidR="00BC569E" w:rsidRPr="00290E0C">
        <w:rPr>
          <w:rFonts w:ascii="Times New Roman" w:hAnsi="Times New Roman"/>
          <w:color w:val="000000" w:themeColor="text1"/>
          <w:sz w:val="28"/>
          <w:szCs w:val="28"/>
        </w:rPr>
        <w:t>медленно.</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i/>
          <w:color w:val="000000" w:themeColor="text1"/>
          <w:sz w:val="28"/>
          <w:szCs w:val="28"/>
        </w:rPr>
        <w:t>Нежелательные</w:t>
      </w:r>
      <w:r w:rsidRPr="00290E0C">
        <w:rPr>
          <w:rFonts w:ascii="Times New Roman" w:hAnsi="Times New Roman"/>
          <w:color w:val="000000" w:themeColor="text1"/>
          <w:sz w:val="28"/>
          <w:szCs w:val="28"/>
        </w:rPr>
        <w:t xml:space="preserve"> </w:t>
      </w:r>
      <w:r w:rsidRPr="00290E0C">
        <w:rPr>
          <w:rFonts w:ascii="Times New Roman" w:hAnsi="Times New Roman"/>
          <w:i/>
          <w:color w:val="000000" w:themeColor="text1"/>
          <w:sz w:val="28"/>
          <w:szCs w:val="28"/>
        </w:rPr>
        <w:t>явления</w:t>
      </w:r>
      <w:r w:rsidRPr="00290E0C">
        <w:rPr>
          <w:rFonts w:ascii="Times New Roman" w:hAnsi="Times New Roman"/>
          <w:color w:val="000000" w:themeColor="text1"/>
          <w:sz w:val="28"/>
          <w:szCs w:val="28"/>
        </w:rPr>
        <w:t xml:space="preserve">. Быстрое внутривенное введение магния сульфата чревато угнетением дыхания вплоть до его остановки. Антагонист магния сульфата — кальция хлорид. </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b/>
          <w:color w:val="000000" w:themeColor="text1"/>
          <w:sz w:val="28"/>
          <w:szCs w:val="28"/>
        </w:rPr>
        <w:t>Эпинефрин</w:t>
      </w:r>
      <w:r w:rsidRPr="00290E0C">
        <w:rPr>
          <w:rFonts w:ascii="Times New Roman" w:hAnsi="Times New Roman"/>
          <w:color w:val="000000" w:themeColor="text1"/>
          <w:sz w:val="28"/>
          <w:szCs w:val="28"/>
        </w:rPr>
        <w:t xml:space="preserve"> (адреналин) преимущественно стимулирует β</w:t>
      </w:r>
      <w:r w:rsidRPr="00290E0C">
        <w:rPr>
          <w:rFonts w:ascii="Times New Roman" w:hAnsi="Times New Roman"/>
          <w:color w:val="000000" w:themeColor="text1"/>
          <w:sz w:val="28"/>
          <w:szCs w:val="28"/>
          <w:vertAlign w:val="subscript"/>
        </w:rPr>
        <w:t>1</w:t>
      </w:r>
      <w:r w:rsidRPr="00290E0C">
        <w:rPr>
          <w:rFonts w:ascii="Times New Roman" w:hAnsi="Times New Roman"/>
          <w:color w:val="000000" w:themeColor="text1"/>
          <w:sz w:val="28"/>
          <w:szCs w:val="28"/>
        </w:rPr>
        <w:t>-адренорецепторы, меньше — β</w:t>
      </w:r>
      <w:r w:rsidRPr="00290E0C">
        <w:rPr>
          <w:rFonts w:ascii="Times New Roman" w:hAnsi="Times New Roman"/>
          <w:color w:val="000000" w:themeColor="text1"/>
          <w:sz w:val="28"/>
          <w:szCs w:val="28"/>
          <w:vertAlign w:val="subscript"/>
        </w:rPr>
        <w:t>2</w:t>
      </w:r>
      <w:r w:rsidRPr="00290E0C">
        <w:rPr>
          <w:rFonts w:ascii="Times New Roman" w:hAnsi="Times New Roman"/>
          <w:color w:val="000000" w:themeColor="text1"/>
          <w:sz w:val="28"/>
          <w:szCs w:val="28"/>
        </w:rPr>
        <w:t>- и еще меньше — α-адренорецепторы.</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i/>
          <w:color w:val="000000" w:themeColor="text1"/>
          <w:sz w:val="28"/>
          <w:szCs w:val="28"/>
        </w:rPr>
        <w:t>Показан</w:t>
      </w:r>
      <w:r w:rsidRPr="00290E0C">
        <w:rPr>
          <w:rFonts w:ascii="Times New Roman" w:hAnsi="Times New Roman"/>
          <w:b/>
          <w:i/>
          <w:color w:val="000000" w:themeColor="text1"/>
          <w:sz w:val="28"/>
          <w:szCs w:val="28"/>
        </w:rPr>
        <w:t xml:space="preserve"> </w:t>
      </w:r>
      <w:r w:rsidRPr="00290E0C">
        <w:rPr>
          <w:rFonts w:ascii="Times New Roman" w:hAnsi="Times New Roman"/>
          <w:color w:val="000000" w:themeColor="text1"/>
          <w:sz w:val="28"/>
          <w:szCs w:val="28"/>
        </w:rPr>
        <w:t>для проведения сердечно-легочной реанимации (</w:t>
      </w:r>
      <w:r w:rsidRPr="00290E0C">
        <w:rPr>
          <w:rFonts w:ascii="Times New Roman" w:hAnsi="Times New Roman"/>
          <w:color w:val="000000" w:themeColor="text1"/>
          <w:sz w:val="28"/>
          <w:szCs w:val="28"/>
          <w:lang w:val="en-US"/>
        </w:rPr>
        <w:t>IIb</w:t>
      </w:r>
      <w:r w:rsidRPr="00290E0C">
        <w:rPr>
          <w:rFonts w:ascii="Times New Roman" w:hAnsi="Times New Roman"/>
          <w:color w:val="000000" w:themeColor="text1"/>
          <w:sz w:val="28"/>
          <w:szCs w:val="28"/>
        </w:rPr>
        <w:t xml:space="preserve">, </w:t>
      </w:r>
      <w:r w:rsidRPr="00290E0C">
        <w:rPr>
          <w:rFonts w:ascii="Times New Roman" w:hAnsi="Times New Roman"/>
          <w:color w:val="000000" w:themeColor="text1"/>
          <w:sz w:val="28"/>
          <w:szCs w:val="28"/>
          <w:lang w:val="en-US"/>
        </w:rPr>
        <w:t>A</w:t>
      </w:r>
      <w:r w:rsidRPr="00290E0C">
        <w:rPr>
          <w:rFonts w:ascii="Times New Roman" w:hAnsi="Times New Roman"/>
          <w:color w:val="000000" w:themeColor="text1"/>
          <w:sz w:val="28"/>
          <w:szCs w:val="28"/>
        </w:rPr>
        <w:t>).  При отсутствии или неэффективности других методов лечения может быть использован при брадикардии, угрожающей жизни и при кардиогенном шоке.</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i/>
          <w:color w:val="000000" w:themeColor="text1"/>
          <w:sz w:val="28"/>
          <w:szCs w:val="28"/>
        </w:rPr>
        <w:lastRenderedPageBreak/>
        <w:t>При проведении сердечно-легочной реанимации</w:t>
      </w:r>
      <w:r w:rsidRPr="00290E0C">
        <w:rPr>
          <w:rFonts w:ascii="Times New Roman" w:hAnsi="Times New Roman"/>
          <w:color w:val="000000" w:themeColor="text1"/>
          <w:sz w:val="28"/>
          <w:szCs w:val="28"/>
        </w:rPr>
        <w:t xml:space="preserve"> эпинефрин следует вводить по 1 мг внутривенно или внутрикостно. Высказывают мнение, что эффективность эпинефрина повышается, если его разводят в воде для инъекций. </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i/>
          <w:color w:val="000000" w:themeColor="text1"/>
          <w:sz w:val="28"/>
          <w:szCs w:val="28"/>
        </w:rPr>
        <w:t>Нежелательные</w:t>
      </w:r>
      <w:r w:rsidRPr="00290E0C">
        <w:rPr>
          <w:rFonts w:ascii="Times New Roman" w:hAnsi="Times New Roman"/>
          <w:color w:val="000000" w:themeColor="text1"/>
          <w:sz w:val="28"/>
          <w:szCs w:val="28"/>
        </w:rPr>
        <w:t xml:space="preserve"> </w:t>
      </w:r>
      <w:r w:rsidRPr="00290E0C">
        <w:rPr>
          <w:rFonts w:ascii="Times New Roman" w:hAnsi="Times New Roman"/>
          <w:i/>
          <w:color w:val="000000" w:themeColor="text1"/>
          <w:sz w:val="28"/>
          <w:szCs w:val="28"/>
        </w:rPr>
        <w:t>явления</w:t>
      </w:r>
      <w:r w:rsidRPr="00290E0C">
        <w:rPr>
          <w:rFonts w:ascii="Times New Roman" w:hAnsi="Times New Roman"/>
          <w:color w:val="000000" w:themeColor="text1"/>
          <w:sz w:val="28"/>
          <w:szCs w:val="28"/>
        </w:rPr>
        <w:t>. Наиболее опасны желудочковые аритмии и внутричерепные кровоизлияния.</w:t>
      </w:r>
    </w:p>
    <w:p w:rsidR="00E94225" w:rsidRPr="00290E0C" w:rsidRDefault="00E94225" w:rsidP="00290E0C">
      <w:pPr>
        <w:pStyle w:val="3"/>
        <w:spacing w:before="0" w:line="360" w:lineRule="auto"/>
        <w:rPr>
          <w:rFonts w:ascii="Times New Roman" w:hAnsi="Times New Roman" w:cs="Times New Roman"/>
          <w:b w:val="0"/>
          <w:i/>
          <w:color w:val="000000" w:themeColor="text1"/>
          <w:sz w:val="28"/>
          <w:szCs w:val="28"/>
        </w:rPr>
      </w:pPr>
      <w:r w:rsidRPr="00290E0C">
        <w:rPr>
          <w:rFonts w:ascii="Times New Roman" w:hAnsi="Times New Roman" w:cs="Times New Roman"/>
          <w:b w:val="0"/>
          <w:i/>
          <w:color w:val="000000" w:themeColor="text1"/>
          <w:sz w:val="28"/>
          <w:szCs w:val="28"/>
        </w:rPr>
        <w:t>Пути введения лекарственных средств.</w:t>
      </w:r>
    </w:p>
    <w:p w:rsidR="00E94225" w:rsidRPr="00290E0C" w:rsidRDefault="00E94225"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Для введения лекарственных средств при СЛР оптимально наличие катетера в крупной периферической вене, подключенного к системе для капельного вливания. Если катетер в периферическую вену поставить не удается — используют наружную яремную вену.</w:t>
      </w:r>
    </w:p>
    <w:p w:rsidR="00E94225" w:rsidRPr="00290E0C" w:rsidRDefault="00E94225"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Если быстро обеспечить надежный доступ в вену невозможно, следует использовать внутрикостный доступ, который при наличии специального устройства легко выполним.</w:t>
      </w:r>
    </w:p>
    <w:p w:rsidR="00E94225" w:rsidRPr="00290E0C" w:rsidRDefault="00E94225"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xml:space="preserve">Лекарственные препараты при проведении СЛР вводят толчком (болюсом). </w:t>
      </w:r>
    </w:p>
    <w:p w:rsidR="00E94225" w:rsidRPr="00290E0C" w:rsidRDefault="00E94225"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Эндотрахеальный</w:t>
      </w:r>
      <w:r w:rsidRPr="00290E0C">
        <w:rPr>
          <w:rFonts w:ascii="Times New Roman" w:hAnsi="Times New Roman"/>
          <w:b/>
          <w:color w:val="000000" w:themeColor="text1"/>
          <w:sz w:val="28"/>
          <w:szCs w:val="28"/>
        </w:rPr>
        <w:t xml:space="preserve"> </w:t>
      </w:r>
      <w:r w:rsidRPr="00290E0C">
        <w:rPr>
          <w:rFonts w:ascii="Times New Roman" w:hAnsi="Times New Roman"/>
          <w:color w:val="000000" w:themeColor="text1"/>
          <w:sz w:val="28"/>
          <w:szCs w:val="28"/>
        </w:rPr>
        <w:t>путь введения в настоящее время не используют, так как при его применении отмечена выраженная вариабельность действия лекарственных средств.</w:t>
      </w:r>
    </w:p>
    <w:p w:rsidR="00C12489" w:rsidRPr="00290E0C" w:rsidRDefault="00C12489" w:rsidP="00290E0C">
      <w:pPr>
        <w:pStyle w:val="2"/>
        <w:spacing w:before="0" w:after="0" w:line="360" w:lineRule="auto"/>
        <w:rPr>
          <w:rFonts w:ascii="Times New Roman" w:hAnsi="Times New Roman"/>
          <w:b w:val="0"/>
          <w:i w:val="0"/>
          <w:color w:val="000000" w:themeColor="text1"/>
        </w:rPr>
      </w:pPr>
      <w:bookmarkStart w:id="4" w:name="_Toc351919633"/>
      <w:bookmarkStart w:id="5" w:name="_Toc351924352"/>
      <w:bookmarkStart w:id="6" w:name="_Toc351925128"/>
      <w:bookmarkStart w:id="7" w:name="_Toc351988767"/>
      <w:bookmarkStart w:id="8" w:name="_Toc351988872"/>
      <w:bookmarkStart w:id="9" w:name="_Toc351988979"/>
      <w:bookmarkStart w:id="10" w:name="_Toc351991275"/>
      <w:bookmarkStart w:id="11" w:name="_Toc351994426"/>
      <w:bookmarkStart w:id="12" w:name="_Toc361664922"/>
      <w:bookmarkStart w:id="13" w:name="_Toc363339954"/>
      <w:bookmarkStart w:id="14" w:name="_Toc364322255"/>
      <w:r w:rsidRPr="00290E0C">
        <w:rPr>
          <w:rFonts w:ascii="Times New Roman" w:hAnsi="Times New Roman"/>
          <w:b w:val="0"/>
          <w:i w:val="0"/>
          <w:color w:val="000000" w:themeColor="text1"/>
        </w:rPr>
        <w:t>Алгоритм действий при ВСС, приведенный ниже, составлен с учетом  рекомендаций Европейского общества кардиологов и Американской Ассоциации Сердца  в последней (2010 г.) редакции (8-10).</w:t>
      </w:r>
    </w:p>
    <w:p w:rsidR="00400007" w:rsidRPr="00290E0C" w:rsidRDefault="00400007" w:rsidP="00290E0C">
      <w:pPr>
        <w:pStyle w:val="2"/>
        <w:spacing w:before="0" w:after="0" w:line="360" w:lineRule="auto"/>
        <w:jc w:val="center"/>
        <w:rPr>
          <w:rFonts w:ascii="Times New Roman" w:hAnsi="Times New Roman"/>
          <w:color w:val="000000" w:themeColor="text1"/>
        </w:rPr>
      </w:pPr>
      <w:r w:rsidRPr="00290E0C">
        <w:rPr>
          <w:rFonts w:ascii="Times New Roman" w:hAnsi="Times New Roman"/>
          <w:color w:val="000000" w:themeColor="text1"/>
        </w:rPr>
        <w:t>Клинические рекомендации по оказанию скорой медицинской помощи при внезапной сердечной смерти</w:t>
      </w:r>
    </w:p>
    <w:p w:rsidR="00400007" w:rsidRPr="00290E0C" w:rsidRDefault="00400007" w:rsidP="00290E0C">
      <w:pPr>
        <w:spacing w:before="0" w:after="0" w:line="360" w:lineRule="auto"/>
        <w:ind w:firstLine="0"/>
        <w:contextualSpacing/>
        <w:rPr>
          <w:rFonts w:ascii="Times New Roman" w:hAnsi="Times New Roman"/>
          <w:b/>
          <w:color w:val="000000" w:themeColor="text1"/>
          <w:sz w:val="28"/>
          <w:szCs w:val="28"/>
          <w:u w:val="single"/>
        </w:rPr>
      </w:pPr>
    </w:p>
    <w:p w:rsidR="00400007" w:rsidRPr="00290E0C" w:rsidRDefault="00400007"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u w:val="single"/>
        </w:rPr>
        <w:t>Диагностика.</w:t>
      </w:r>
      <w:r w:rsidRPr="00290E0C">
        <w:rPr>
          <w:rFonts w:ascii="Times New Roman" w:hAnsi="Times New Roman"/>
          <w:color w:val="000000" w:themeColor="text1"/>
          <w:sz w:val="28"/>
          <w:szCs w:val="28"/>
        </w:rPr>
        <w:t xml:space="preserve"> Отсутствие сознания и пульса на сонных артериях. Несколько позже — прекращение дыхания.</w:t>
      </w:r>
    </w:p>
    <w:p w:rsidR="00400007" w:rsidRPr="00290E0C" w:rsidRDefault="00400007"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u w:val="single"/>
        </w:rPr>
        <w:t xml:space="preserve">Основные направления дифференциальной диагностики. </w:t>
      </w:r>
      <w:r w:rsidRPr="00290E0C">
        <w:rPr>
          <w:rFonts w:ascii="Times New Roman" w:hAnsi="Times New Roman"/>
          <w:color w:val="000000" w:themeColor="text1"/>
          <w:sz w:val="28"/>
          <w:szCs w:val="28"/>
        </w:rPr>
        <w:t>По данным ЭКГ в процессе проведения СЛР диагностируют:</w:t>
      </w:r>
    </w:p>
    <w:p w:rsidR="00400007" w:rsidRPr="00290E0C" w:rsidRDefault="00400007"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фибрилляцию желудочков;</w:t>
      </w:r>
    </w:p>
    <w:p w:rsidR="00400007" w:rsidRPr="00290E0C" w:rsidRDefault="00400007"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электрическую активность сердца без пульса;</w:t>
      </w:r>
    </w:p>
    <w:p w:rsidR="00400007" w:rsidRPr="00290E0C" w:rsidRDefault="00400007"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lastRenderedPageBreak/>
        <w:t>– асистолию.</w:t>
      </w:r>
    </w:p>
    <w:p w:rsidR="00400007" w:rsidRPr="00290E0C" w:rsidRDefault="00400007" w:rsidP="00290E0C">
      <w:pPr>
        <w:pStyle w:val="a3"/>
        <w:spacing w:before="0" w:after="0"/>
        <w:ind w:firstLine="0"/>
        <w:rPr>
          <w:color w:val="000000" w:themeColor="text1"/>
          <w:sz w:val="28"/>
          <w:szCs w:val="28"/>
          <w:u w:val="single"/>
        </w:rPr>
      </w:pPr>
      <w:r w:rsidRPr="00290E0C">
        <w:rPr>
          <w:color w:val="000000" w:themeColor="text1"/>
          <w:sz w:val="28"/>
          <w:szCs w:val="28"/>
          <w:u w:val="single"/>
        </w:rPr>
        <w:t>Неотложная помощь:</w:t>
      </w:r>
    </w:p>
    <w:p w:rsidR="00400007" w:rsidRPr="00290E0C" w:rsidRDefault="00400007"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1. При фибрилляции желудочков и возможности проведения дефибрилляции в первые 3 мин клинической смерти начинать с нанесения электрического разряда.</w:t>
      </w:r>
    </w:p>
    <w:p w:rsidR="00400007" w:rsidRPr="00290E0C" w:rsidRDefault="00400007"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xml:space="preserve">2. </w:t>
      </w:r>
      <w:r w:rsidR="00637EF6" w:rsidRPr="00290E0C">
        <w:rPr>
          <w:rFonts w:ascii="Times New Roman" w:hAnsi="Times New Roman"/>
          <w:color w:val="000000" w:themeColor="text1"/>
          <w:sz w:val="28"/>
          <w:szCs w:val="28"/>
        </w:rPr>
        <w:t>Н</w:t>
      </w:r>
      <w:r w:rsidRPr="00290E0C">
        <w:rPr>
          <w:rFonts w:ascii="Times New Roman" w:hAnsi="Times New Roman"/>
          <w:color w:val="000000" w:themeColor="text1"/>
          <w:sz w:val="28"/>
          <w:szCs w:val="28"/>
        </w:rPr>
        <w:t>ачать проведение глубоких (</w:t>
      </w:r>
      <w:smartTag w:uri="urn:schemas-microsoft-com:office:smarttags" w:element="metricconverter">
        <w:smartTagPr>
          <w:attr w:name="ProductID" w:val="5 см"/>
        </w:smartTagPr>
        <w:r w:rsidRPr="00290E0C">
          <w:rPr>
            <w:rFonts w:ascii="Times New Roman" w:hAnsi="Times New Roman"/>
            <w:color w:val="000000" w:themeColor="text1"/>
            <w:sz w:val="28"/>
            <w:szCs w:val="28"/>
          </w:rPr>
          <w:t>5 см</w:t>
        </w:r>
      </w:smartTag>
      <w:r w:rsidRPr="00290E0C">
        <w:rPr>
          <w:rFonts w:ascii="Times New Roman" w:hAnsi="Times New Roman"/>
          <w:color w:val="000000" w:themeColor="text1"/>
          <w:sz w:val="28"/>
          <w:szCs w:val="28"/>
        </w:rPr>
        <w:t>), частых (не менее 100 в 1 мин), непрерывных компрессий грудной клетки с соотношением продолжительности компрессии и декомпрессии 1 : 1.</w:t>
      </w:r>
    </w:p>
    <w:p w:rsidR="00400007" w:rsidRPr="00290E0C" w:rsidRDefault="00400007"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3. Основной метод ИВЛ — масочный (соотношение компрессий и дыхания у взрослых 30 : 2), обеспечить проходимость дыхательных путей (запрокинуть голову, выдвинуть вперед нижнюю челюсть, ввести воздуховод).</w:t>
      </w:r>
    </w:p>
    <w:p w:rsidR="00400007" w:rsidRPr="00290E0C" w:rsidRDefault="00400007"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4. Как можно раньше — дефибрилляция (при монофазной форме импульса все разряды с энергией 360 Дж, при бифазной форме импульса первый разряд с энергией 120–200 Дж, последующие — 200 Дж) — 2 минуты компрессий грудной клетки и ИВЛ — оценка результата;</w:t>
      </w:r>
    </w:p>
    <w:p w:rsidR="00400007" w:rsidRPr="00290E0C" w:rsidRDefault="00400007"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при сохраняющейся фибрилляции желудочков  — вторая дефибрилляция — 2 минуты компрессий грудной клетки и ИВЛ — оценка результата;</w:t>
      </w:r>
    </w:p>
    <w:p w:rsidR="00400007" w:rsidRPr="00290E0C" w:rsidRDefault="00400007"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при сохраняющейся фибрилляции желудочков  — третья дефибрилляция — 2 минуты компрессий грудной клетки и ИВЛ — оценка результата.</w:t>
      </w:r>
    </w:p>
    <w:p w:rsidR="00400007" w:rsidRPr="00290E0C" w:rsidRDefault="00400007"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5. При фибрилляции желудочков, ЭАБП или асистолии не прерывая компрессий грудной клетки, катетеризировать крупную периферическую вену и ввести 1 мг эпинефрина</w:t>
      </w:r>
      <w:r w:rsidR="00046CE7" w:rsidRPr="00290E0C">
        <w:rPr>
          <w:rFonts w:ascii="Times New Roman" w:hAnsi="Times New Roman"/>
          <w:color w:val="000000" w:themeColor="text1"/>
          <w:sz w:val="28"/>
          <w:szCs w:val="28"/>
        </w:rPr>
        <w:fldChar w:fldCharType="begin"/>
      </w:r>
      <w:r w:rsidRPr="00290E0C">
        <w:rPr>
          <w:rFonts w:ascii="Times New Roman" w:hAnsi="Times New Roman"/>
          <w:color w:val="000000" w:themeColor="text1"/>
          <w:sz w:val="28"/>
          <w:szCs w:val="28"/>
        </w:rPr>
        <w:instrText xml:space="preserve"> XE "Эпинефрин" </w:instrText>
      </w:r>
      <w:r w:rsidR="00046CE7" w:rsidRPr="00290E0C">
        <w:rPr>
          <w:rFonts w:ascii="Times New Roman" w:hAnsi="Times New Roman"/>
          <w:color w:val="000000" w:themeColor="text1"/>
          <w:sz w:val="28"/>
          <w:szCs w:val="28"/>
        </w:rPr>
        <w:fldChar w:fldCharType="end"/>
      </w:r>
      <w:r w:rsidRPr="00290E0C">
        <w:rPr>
          <w:rFonts w:ascii="Times New Roman" w:hAnsi="Times New Roman"/>
          <w:color w:val="000000" w:themeColor="text1"/>
          <w:sz w:val="28"/>
          <w:szCs w:val="28"/>
        </w:rPr>
        <w:t xml:space="preserve"> (адреналина), продолжать инъекции эпинефрина в той же дозе каждые 3–5 минут до окончания СЛР.</w:t>
      </w:r>
    </w:p>
    <w:p w:rsidR="00400007" w:rsidRPr="00290E0C" w:rsidRDefault="00400007"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6. При фибрилляции желудочков не прерывая компрессий грудной клетки, болюсом ввести 300 мг  амиодарона (кордарона) и провести четвертую дефибрилляцию — 2 минуты компрессий грудной клетки и ИВЛ — оценка результата.</w:t>
      </w:r>
    </w:p>
    <w:p w:rsidR="00400007" w:rsidRPr="00290E0C" w:rsidRDefault="00400007"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7. При сохраняющейся фибрилляции желудочков, не прерывая компрессий грудной клетки, болюсом ввести 150 мг амиодарона</w:t>
      </w:r>
      <w:r w:rsidR="00046CE7" w:rsidRPr="00290E0C">
        <w:rPr>
          <w:rFonts w:ascii="Times New Roman" w:hAnsi="Times New Roman"/>
          <w:color w:val="000000" w:themeColor="text1"/>
          <w:sz w:val="28"/>
          <w:szCs w:val="28"/>
        </w:rPr>
        <w:fldChar w:fldCharType="begin"/>
      </w:r>
      <w:r w:rsidRPr="00290E0C">
        <w:rPr>
          <w:rFonts w:ascii="Times New Roman" w:hAnsi="Times New Roman"/>
          <w:color w:val="000000" w:themeColor="text1"/>
          <w:sz w:val="28"/>
          <w:szCs w:val="28"/>
        </w:rPr>
        <w:instrText xml:space="preserve"> XE "Амиодарон" </w:instrText>
      </w:r>
      <w:r w:rsidR="00046CE7" w:rsidRPr="00290E0C">
        <w:rPr>
          <w:rFonts w:ascii="Times New Roman" w:hAnsi="Times New Roman"/>
          <w:color w:val="000000" w:themeColor="text1"/>
          <w:sz w:val="28"/>
          <w:szCs w:val="28"/>
        </w:rPr>
        <w:fldChar w:fldCharType="end"/>
      </w:r>
      <w:r w:rsidRPr="00290E0C">
        <w:rPr>
          <w:rFonts w:ascii="Times New Roman" w:hAnsi="Times New Roman"/>
          <w:color w:val="000000" w:themeColor="text1"/>
          <w:sz w:val="28"/>
          <w:szCs w:val="28"/>
        </w:rPr>
        <w:t xml:space="preserve"> и нанести пятый </w:t>
      </w:r>
      <w:r w:rsidRPr="00290E0C">
        <w:rPr>
          <w:rFonts w:ascii="Times New Roman" w:hAnsi="Times New Roman"/>
          <w:color w:val="000000" w:themeColor="text1"/>
          <w:sz w:val="28"/>
          <w:szCs w:val="28"/>
        </w:rPr>
        <w:lastRenderedPageBreak/>
        <w:t>электрический разряд — 2 минуты компрессий грудной клетки и ИВЛ — оценка результата.</w:t>
      </w:r>
    </w:p>
    <w:p w:rsidR="00400007" w:rsidRPr="00290E0C" w:rsidRDefault="00400007"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xml:space="preserve">8. При желудочковой тахикардии  без пульса порядок действий такой же. </w:t>
      </w:r>
    </w:p>
    <w:p w:rsidR="00400007" w:rsidRPr="00290E0C" w:rsidRDefault="00400007"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9. Пациентам с веретенообразной желудочковой тахикардией и возможной гипомагниемией (например, после приема диуретиков) показано внутривенное введение 2000 мг магния сульфата.</w:t>
      </w:r>
      <w:r w:rsidR="00046CE7" w:rsidRPr="00290E0C">
        <w:rPr>
          <w:rFonts w:ascii="Times New Roman" w:hAnsi="Times New Roman"/>
          <w:color w:val="000000" w:themeColor="text1"/>
          <w:sz w:val="28"/>
          <w:szCs w:val="28"/>
        </w:rPr>
        <w:fldChar w:fldCharType="begin"/>
      </w:r>
      <w:r w:rsidRPr="00290E0C">
        <w:rPr>
          <w:rFonts w:ascii="Times New Roman" w:hAnsi="Times New Roman"/>
          <w:color w:val="000000" w:themeColor="text1"/>
          <w:sz w:val="28"/>
          <w:szCs w:val="28"/>
        </w:rPr>
        <w:instrText xml:space="preserve"> XE "Магния сульфат" </w:instrText>
      </w:r>
      <w:r w:rsidR="00046CE7" w:rsidRPr="00290E0C">
        <w:rPr>
          <w:rFonts w:ascii="Times New Roman" w:hAnsi="Times New Roman"/>
          <w:color w:val="000000" w:themeColor="text1"/>
          <w:sz w:val="28"/>
          <w:szCs w:val="28"/>
        </w:rPr>
        <w:fldChar w:fldCharType="end"/>
      </w:r>
      <w:r w:rsidRPr="00290E0C">
        <w:rPr>
          <w:rFonts w:ascii="Times New Roman" w:hAnsi="Times New Roman"/>
          <w:color w:val="000000" w:themeColor="text1"/>
          <w:sz w:val="28"/>
          <w:szCs w:val="28"/>
        </w:rPr>
        <w:t xml:space="preserve"> </w:t>
      </w:r>
    </w:p>
    <w:p w:rsidR="00400007" w:rsidRPr="00290E0C" w:rsidRDefault="00400007"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10. При асистолии или ЭАБП:</w:t>
      </w:r>
    </w:p>
    <w:p w:rsidR="00400007" w:rsidRPr="00290E0C" w:rsidRDefault="00400007"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выполнить п.п. 2, 3, 5;</w:t>
      </w:r>
    </w:p>
    <w:p w:rsidR="00400007" w:rsidRPr="00290E0C" w:rsidRDefault="00400007"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проверить правильность подключения и работу аппаратуры;</w:t>
      </w:r>
    </w:p>
    <w:p w:rsidR="00400007" w:rsidRPr="00290E0C" w:rsidRDefault="00400007"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попытаться определить и устранить причину асистолии или ЭАБП: гиповолемия — инфузионная терапия, гипоксия — гипервентиляция, ацидоз — гипервентиляция,  (натрия гидрокарбонат при возможности контролировать КОС), напряженный пневмоторакс — торакоцентез, тампонада сердца — перикардиоцентез, массивная ТЭЛА — тромболитическая терапия; учесть возможность наличия и коррекции гипер- или гипокалиемии, гипомаг</w:t>
      </w:r>
      <w:r w:rsidR="00637EF6" w:rsidRPr="00290E0C">
        <w:rPr>
          <w:rFonts w:ascii="Times New Roman" w:hAnsi="Times New Roman"/>
          <w:color w:val="000000" w:themeColor="text1"/>
          <w:sz w:val="28"/>
          <w:szCs w:val="28"/>
        </w:rPr>
        <w:t>ниемии, гипотермии, отравления; при асистолии — наружная чрескожная электрокардиостимуляция.</w:t>
      </w:r>
    </w:p>
    <w:p w:rsidR="00400007" w:rsidRPr="00290E0C" w:rsidRDefault="00400007"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11. Мониторировать жизненно важные функции (кардиомонитор, пульсоксиметр, капнограф).</w:t>
      </w:r>
    </w:p>
    <w:p w:rsidR="00400007" w:rsidRPr="00290E0C" w:rsidRDefault="00400007"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12. Госпитализировать после возможной стабилизации состояния; обеспечить проведение лечения (включая реанимационные мероприятия) во время транспортировки в полном объеме; предупредить персонал стационара; доставить пациента непосредственно в отделение реанимации и передать врачу</w:t>
      </w:r>
      <w:r w:rsidR="00476C6D">
        <w:rPr>
          <w:rFonts w:ascii="Times New Roman" w:hAnsi="Times New Roman"/>
          <w:color w:val="000000" w:themeColor="text1"/>
          <w:sz w:val="28"/>
          <w:szCs w:val="28"/>
        </w:rPr>
        <w:t>-анестезиологу-</w:t>
      </w:r>
      <w:r w:rsidRPr="00290E0C">
        <w:rPr>
          <w:rFonts w:ascii="Times New Roman" w:hAnsi="Times New Roman"/>
          <w:color w:val="000000" w:themeColor="text1"/>
          <w:sz w:val="28"/>
          <w:szCs w:val="28"/>
        </w:rPr>
        <w:t>реаниматологу.</w:t>
      </w:r>
    </w:p>
    <w:p w:rsidR="0063660F" w:rsidRPr="00290E0C" w:rsidRDefault="00400007"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xml:space="preserve">13. Прекратить реанимационные мероприятия можно только в тех случаях, когда при использовании всех доступных методов отсутствуют признаки их эффективности в течение 30 мин. </w:t>
      </w:r>
      <w:r w:rsidR="0063660F" w:rsidRPr="00290E0C">
        <w:rPr>
          <w:rFonts w:ascii="Times New Roman" w:hAnsi="Times New Roman"/>
          <w:color w:val="000000" w:themeColor="text1"/>
          <w:sz w:val="28"/>
          <w:szCs w:val="28"/>
        </w:rPr>
        <w:t xml:space="preserve">Следует иметь в виду, что начинать отсчет времени необходимо не от начала проведения СЛР, а с того момента, когда она перестала быть эффективной, т. е. через 30 мин полного отсутствия </w:t>
      </w:r>
      <w:r w:rsidR="0063660F" w:rsidRPr="00290E0C">
        <w:rPr>
          <w:rFonts w:ascii="Times New Roman" w:hAnsi="Times New Roman"/>
          <w:color w:val="000000" w:themeColor="text1"/>
          <w:sz w:val="28"/>
          <w:szCs w:val="28"/>
        </w:rPr>
        <w:lastRenderedPageBreak/>
        <w:t xml:space="preserve">любой электрической активности сердца, полного отсутствия  сознания и спонтанного дыхания. </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u w:val="single"/>
        </w:rPr>
      </w:pPr>
      <w:r w:rsidRPr="00290E0C">
        <w:rPr>
          <w:rFonts w:ascii="Times New Roman" w:hAnsi="Times New Roman"/>
          <w:color w:val="000000" w:themeColor="text1"/>
          <w:sz w:val="28"/>
          <w:szCs w:val="28"/>
          <w:u w:val="single"/>
        </w:rPr>
        <w:t>Основные опасности и осложнения</w:t>
      </w:r>
    </w:p>
    <w:p w:rsidR="0063660F" w:rsidRPr="00290E0C" w:rsidRDefault="0063660F" w:rsidP="00290E0C">
      <w:pPr>
        <w:spacing w:before="0" w:after="0" w:line="360" w:lineRule="auto"/>
        <w:ind w:firstLine="0"/>
        <w:contextualSpacing/>
        <w:rPr>
          <w:rFonts w:ascii="Times New Roman" w:hAnsi="Times New Roman"/>
          <w:b/>
          <w:i/>
          <w:color w:val="000000" w:themeColor="text1"/>
          <w:sz w:val="28"/>
          <w:szCs w:val="28"/>
        </w:rPr>
      </w:pPr>
      <w:r w:rsidRPr="00290E0C">
        <w:rPr>
          <w:rFonts w:ascii="Times New Roman" w:hAnsi="Times New Roman"/>
          <w:b/>
          <w:i/>
          <w:color w:val="000000" w:themeColor="text1"/>
          <w:sz w:val="28"/>
          <w:szCs w:val="28"/>
        </w:rPr>
        <w:t>• При дефибрилляции:</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асистолия;</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продолжающаяся или рецидивирующая фибрилляция желудочков;</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xml:space="preserve">– ожог кожи. </w:t>
      </w:r>
    </w:p>
    <w:p w:rsidR="0063660F" w:rsidRPr="00290E0C" w:rsidRDefault="0063660F" w:rsidP="00290E0C">
      <w:pPr>
        <w:spacing w:before="0" w:after="0" w:line="360" w:lineRule="auto"/>
        <w:ind w:firstLine="0"/>
        <w:contextualSpacing/>
        <w:rPr>
          <w:rFonts w:ascii="Times New Roman" w:hAnsi="Times New Roman"/>
          <w:b/>
          <w:i/>
          <w:color w:val="000000" w:themeColor="text1"/>
          <w:sz w:val="28"/>
          <w:szCs w:val="28"/>
        </w:rPr>
      </w:pPr>
      <w:r w:rsidRPr="00290E0C">
        <w:rPr>
          <w:rFonts w:ascii="Times New Roman" w:hAnsi="Times New Roman"/>
          <w:b/>
          <w:i/>
          <w:color w:val="000000" w:themeColor="text1"/>
          <w:sz w:val="28"/>
          <w:szCs w:val="28"/>
        </w:rPr>
        <w:t>• При ИВЛ:</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переполнение желудка воздухом;</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регургитация;</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xml:space="preserve">– аспирация желудочного содержимого. </w:t>
      </w:r>
    </w:p>
    <w:p w:rsidR="0063660F" w:rsidRPr="00290E0C" w:rsidRDefault="0063660F" w:rsidP="00290E0C">
      <w:pPr>
        <w:spacing w:before="0" w:after="0" w:line="360" w:lineRule="auto"/>
        <w:ind w:firstLine="0"/>
        <w:contextualSpacing/>
        <w:rPr>
          <w:rFonts w:ascii="Times New Roman" w:hAnsi="Times New Roman"/>
          <w:b/>
          <w:i/>
          <w:color w:val="000000" w:themeColor="text1"/>
          <w:sz w:val="28"/>
          <w:szCs w:val="28"/>
        </w:rPr>
      </w:pPr>
      <w:r w:rsidRPr="00290E0C">
        <w:rPr>
          <w:rFonts w:ascii="Times New Roman" w:hAnsi="Times New Roman"/>
          <w:b/>
          <w:i/>
          <w:color w:val="000000" w:themeColor="text1"/>
          <w:sz w:val="28"/>
          <w:szCs w:val="28"/>
        </w:rPr>
        <w:t>• При интубации трахеи:</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ларинго- и бронхоспазм;</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регургитация;</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xml:space="preserve">– повреждение слизистых оболочек, зубов, пищевода. </w:t>
      </w:r>
    </w:p>
    <w:p w:rsidR="0063660F" w:rsidRPr="00290E0C" w:rsidRDefault="0063660F" w:rsidP="00290E0C">
      <w:pPr>
        <w:spacing w:before="0" w:after="0" w:line="360" w:lineRule="auto"/>
        <w:ind w:firstLine="0"/>
        <w:contextualSpacing/>
        <w:rPr>
          <w:rFonts w:ascii="Times New Roman" w:hAnsi="Times New Roman"/>
          <w:b/>
          <w:i/>
          <w:color w:val="000000" w:themeColor="text1"/>
          <w:sz w:val="28"/>
          <w:szCs w:val="28"/>
        </w:rPr>
      </w:pPr>
      <w:r w:rsidRPr="00290E0C">
        <w:rPr>
          <w:rFonts w:ascii="Times New Roman" w:hAnsi="Times New Roman"/>
          <w:b/>
          <w:i/>
          <w:color w:val="000000" w:themeColor="text1"/>
          <w:sz w:val="28"/>
          <w:szCs w:val="28"/>
        </w:rPr>
        <w:t>• При компрессиях грудной клетки:</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переломы ребер, грудины;</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повреждение легких;</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пневмоторакс.</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b/>
          <w:i/>
          <w:color w:val="000000" w:themeColor="text1"/>
          <w:sz w:val="28"/>
          <w:szCs w:val="28"/>
        </w:rPr>
        <w:t xml:space="preserve">• </w:t>
      </w:r>
      <w:r w:rsidRPr="00290E0C">
        <w:rPr>
          <w:rFonts w:ascii="Times New Roman" w:hAnsi="Times New Roman"/>
          <w:color w:val="000000" w:themeColor="text1"/>
          <w:sz w:val="28"/>
          <w:szCs w:val="28"/>
        </w:rPr>
        <w:t>Дыхательный и метаболический ацидоз.</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b/>
          <w:i/>
          <w:color w:val="000000" w:themeColor="text1"/>
          <w:sz w:val="28"/>
          <w:szCs w:val="28"/>
        </w:rPr>
        <w:t xml:space="preserve">• </w:t>
      </w:r>
      <w:r w:rsidRPr="00290E0C">
        <w:rPr>
          <w:rFonts w:ascii="Times New Roman" w:hAnsi="Times New Roman"/>
          <w:color w:val="000000" w:themeColor="text1"/>
          <w:sz w:val="28"/>
          <w:szCs w:val="28"/>
        </w:rPr>
        <w:t>Гипоксическая кома.</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i/>
          <w:color w:val="000000" w:themeColor="text1"/>
          <w:sz w:val="28"/>
          <w:szCs w:val="28"/>
        </w:rPr>
        <w:t>Примечание.</w:t>
      </w:r>
      <w:r w:rsidRPr="00290E0C">
        <w:rPr>
          <w:rFonts w:ascii="Times New Roman" w:hAnsi="Times New Roman"/>
          <w:color w:val="000000" w:themeColor="text1"/>
          <w:sz w:val="28"/>
          <w:szCs w:val="28"/>
        </w:rPr>
        <w:t xml:space="preserve"> Начинать реанимационные мероприятия с прекардиального удара целесообразно только в самом начале (в первые 10 секунд) клинической смерти, при невозможности своевременного нанесения электрического разряда.</w:t>
      </w:r>
    </w:p>
    <w:p w:rsidR="00361D09" w:rsidRPr="00290E0C" w:rsidRDefault="00361D09"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Лекарственные средства вводить в крупную периферическую вену.</w:t>
      </w:r>
    </w:p>
    <w:p w:rsidR="00361D09" w:rsidRPr="00290E0C" w:rsidRDefault="00361D09"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При отсутствии доступа в вену использовать внутрикостный доступ.</w:t>
      </w:r>
    </w:p>
    <w:p w:rsidR="00361D09" w:rsidRPr="00290E0C" w:rsidRDefault="00361D09"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Эндотрахеальный</w:t>
      </w:r>
      <w:r w:rsidRPr="00290E0C">
        <w:rPr>
          <w:rFonts w:ascii="Times New Roman" w:hAnsi="Times New Roman"/>
          <w:b/>
          <w:color w:val="000000" w:themeColor="text1"/>
          <w:sz w:val="28"/>
          <w:szCs w:val="28"/>
        </w:rPr>
        <w:t xml:space="preserve"> </w:t>
      </w:r>
      <w:r w:rsidRPr="00290E0C">
        <w:rPr>
          <w:rFonts w:ascii="Times New Roman" w:hAnsi="Times New Roman"/>
          <w:color w:val="000000" w:themeColor="text1"/>
          <w:sz w:val="28"/>
          <w:szCs w:val="28"/>
        </w:rPr>
        <w:t>путь введения препаратов не используют.</w:t>
      </w:r>
    </w:p>
    <w:p w:rsidR="0063660F" w:rsidRPr="00290E0C" w:rsidRDefault="0063660F"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xml:space="preserve">При оформлении медицинской документации (карты вызова СМП, карты амбулаторного или стационарного больного и пр.) реанимационное пособие </w:t>
      </w:r>
      <w:r w:rsidRPr="00290E0C">
        <w:rPr>
          <w:rFonts w:ascii="Times New Roman" w:hAnsi="Times New Roman"/>
          <w:color w:val="000000" w:themeColor="text1"/>
          <w:sz w:val="28"/>
          <w:szCs w:val="28"/>
        </w:rPr>
        <w:lastRenderedPageBreak/>
        <w:t>необходимо описывать подробно, с указанием точного времени выполнения каждой манипуляции и ее результата.</w:t>
      </w:r>
    </w:p>
    <w:bookmarkEnd w:id="4"/>
    <w:bookmarkEnd w:id="5"/>
    <w:bookmarkEnd w:id="6"/>
    <w:bookmarkEnd w:id="7"/>
    <w:bookmarkEnd w:id="8"/>
    <w:bookmarkEnd w:id="9"/>
    <w:bookmarkEnd w:id="10"/>
    <w:bookmarkEnd w:id="11"/>
    <w:bookmarkEnd w:id="12"/>
    <w:bookmarkEnd w:id="13"/>
    <w:bookmarkEnd w:id="14"/>
    <w:p w:rsidR="00F07DAB" w:rsidRPr="00290E0C" w:rsidRDefault="00F07DAB" w:rsidP="00290E0C">
      <w:pPr>
        <w:pStyle w:val="2"/>
        <w:spacing w:before="0" w:after="0" w:line="360" w:lineRule="auto"/>
        <w:rPr>
          <w:rFonts w:ascii="Times New Roman" w:hAnsi="Times New Roman"/>
          <w:b w:val="0"/>
          <w:color w:val="000000" w:themeColor="text1"/>
        </w:rPr>
      </w:pPr>
      <w:r w:rsidRPr="00290E0C">
        <w:rPr>
          <w:rFonts w:ascii="Times New Roman" w:hAnsi="Times New Roman"/>
          <w:b w:val="0"/>
          <w:color w:val="000000" w:themeColor="text1"/>
        </w:rPr>
        <w:t>Ошибки (13 типичных ошибок при проведении СЛР).</w:t>
      </w:r>
    </w:p>
    <w:p w:rsidR="00F07DAB" w:rsidRPr="00290E0C" w:rsidRDefault="00F07DAB"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При осуществлении реанимационных мероприятий велика цена любых тактических или технических ошибок; наиболее типичными из них являются следующие.</w:t>
      </w:r>
    </w:p>
    <w:p w:rsidR="00F07DAB" w:rsidRPr="00290E0C" w:rsidRDefault="00F07DAB"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1. Задержка с началом СЛР, потеря времени на второстепенные диагностические, организационные и лечебные процедуры.</w:t>
      </w:r>
    </w:p>
    <w:p w:rsidR="00F07DAB" w:rsidRPr="00290E0C" w:rsidRDefault="00F07DAB"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2. Отсутствие единого руководителя, присутствие посторонних лиц.</w:t>
      </w:r>
    </w:p>
    <w:p w:rsidR="00F07DAB" w:rsidRPr="00290E0C" w:rsidRDefault="00F07DAB"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xml:space="preserve">3. Неправильная техника проведения компрессий грудной клетки, недостаточная (менее 100 в 1 мин) частота и недостаточная (менее </w:t>
      </w:r>
      <w:smartTag w:uri="urn:schemas-microsoft-com:office:smarttags" w:element="metricconverter">
        <w:smartTagPr>
          <w:attr w:name="ProductID" w:val="5 см"/>
        </w:smartTagPr>
        <w:r w:rsidRPr="00290E0C">
          <w:rPr>
            <w:rFonts w:ascii="Times New Roman" w:hAnsi="Times New Roman"/>
            <w:color w:val="000000" w:themeColor="text1"/>
            <w:sz w:val="28"/>
            <w:szCs w:val="28"/>
          </w:rPr>
          <w:t>5 см</w:t>
        </w:r>
      </w:smartTag>
      <w:r w:rsidRPr="00290E0C">
        <w:rPr>
          <w:rFonts w:ascii="Times New Roman" w:hAnsi="Times New Roman"/>
          <w:color w:val="000000" w:themeColor="text1"/>
          <w:sz w:val="28"/>
          <w:szCs w:val="28"/>
        </w:rPr>
        <w:t>) глубина компрессий.</w:t>
      </w:r>
    </w:p>
    <w:p w:rsidR="00F07DAB" w:rsidRPr="00290E0C" w:rsidRDefault="00F07DAB"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4. Задержка начала проведения компрессий грудной клетки, начало проведения реанимационных мероприятий с ИВЛ.</w:t>
      </w:r>
    </w:p>
    <w:p w:rsidR="00F07DAB" w:rsidRPr="00290E0C" w:rsidRDefault="00F07DAB"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5. Перерывы в компрессиях грудной клетки, превышающие 10 секунд, в связи с поиском венозного доступа, проведением ИВЛ, повторными попытками интубации трахеи, регистрацией ЭКГ или любыми другими причинами.</w:t>
      </w:r>
    </w:p>
    <w:p w:rsidR="00F07DAB" w:rsidRPr="00290E0C" w:rsidRDefault="00F07DAB"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6. Неправильная техника ИВЛ: не обеспечены проходимость дыхательных путей, герметичность при вдувании воздуха (чаще всего маска неплотно прилегает к лицу пациента), продолжительное (более 1 с) вдувание воздуха.</w:t>
      </w:r>
    </w:p>
    <w:p w:rsidR="00F07DAB" w:rsidRPr="00290E0C" w:rsidRDefault="00F07DAB"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7. Перерывы во введении эпинефрина (адреналина), превышающие 5 мин.</w:t>
      </w:r>
    </w:p>
    <w:p w:rsidR="00F07DAB" w:rsidRPr="00290E0C" w:rsidRDefault="00F07DAB"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8. Отсутствие постоянного контроля эффективности компрессий грудной клетки и ИВЛ.</w:t>
      </w:r>
    </w:p>
    <w:p w:rsidR="00F07DAB" w:rsidRPr="00290E0C" w:rsidRDefault="00F07DAB"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9. Задержка с нанесением электрического разряда, неправильно выбранная энергия разряда (использование разрядов недостаточной энергии при устойчивой к лечению фибрилляции желудочков).</w:t>
      </w:r>
    </w:p>
    <w:p w:rsidR="00F07DAB" w:rsidRPr="00290E0C" w:rsidRDefault="00F07DAB"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10. Несоблюдение рекомендованных соотношений между компрессиями и вдуванием воздуха — 30 : 2 при синхронной ИВЛ .</w:t>
      </w:r>
    </w:p>
    <w:p w:rsidR="00F07DAB" w:rsidRPr="00290E0C" w:rsidRDefault="00F07DAB"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lastRenderedPageBreak/>
        <w:t>11. Применение лидокаина, а не амиодарона при фибрилляции желудочков, резистентной к электрическому разряду.</w:t>
      </w:r>
    </w:p>
    <w:p w:rsidR="00F07DAB" w:rsidRPr="00290E0C" w:rsidRDefault="00F07DAB"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12. Преждевременное прекращение реанимационных мероприятий.</w:t>
      </w:r>
    </w:p>
    <w:p w:rsidR="00F07DAB" w:rsidRPr="00290E0C" w:rsidRDefault="00F07DAB" w:rsidP="00290E0C">
      <w:pPr>
        <w:spacing w:before="0" w:after="0" w:line="360" w:lineRule="auto"/>
        <w:ind w:firstLine="0"/>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13. Ослабление контроля состояния пациента после восстановления кровообращения.</w:t>
      </w:r>
    </w:p>
    <w:p w:rsidR="0063660F" w:rsidRPr="00290E0C" w:rsidRDefault="0063660F" w:rsidP="00290E0C">
      <w:pPr>
        <w:spacing w:before="0" w:after="0" w:line="360" w:lineRule="auto"/>
        <w:jc w:val="center"/>
        <w:rPr>
          <w:rFonts w:ascii="Times New Roman" w:hAnsi="Times New Roman"/>
          <w:b/>
          <w:sz w:val="28"/>
          <w:szCs w:val="28"/>
        </w:rPr>
      </w:pPr>
      <w:r w:rsidRPr="00290E0C">
        <w:rPr>
          <w:rFonts w:ascii="Times New Roman" w:hAnsi="Times New Roman"/>
          <w:b/>
          <w:sz w:val="28"/>
          <w:szCs w:val="28"/>
        </w:rPr>
        <w:t>Международные классы и уровни доказанности для представленных методик и лекарственных средств, применяемых в протоколе проведения СЛР при ВСС</w:t>
      </w:r>
    </w:p>
    <w:p w:rsidR="0063660F" w:rsidRPr="00290E0C" w:rsidRDefault="0063660F" w:rsidP="00290E0C">
      <w:pPr>
        <w:spacing w:before="0" w:after="0" w:line="360" w:lineRule="auto"/>
        <w:ind w:firstLine="0"/>
        <w:rPr>
          <w:rFonts w:ascii="Times New Roman" w:hAnsi="Times New Roman"/>
          <w:sz w:val="28"/>
          <w:szCs w:val="28"/>
        </w:rPr>
      </w:pPr>
      <w:r w:rsidRPr="00290E0C">
        <w:rPr>
          <w:rFonts w:ascii="Times New Roman" w:hAnsi="Times New Roman"/>
          <w:sz w:val="28"/>
          <w:szCs w:val="28"/>
        </w:rPr>
        <w:t>Начало СЛР при ВСС  с компрессий грудной клетки — класс IIb.</w:t>
      </w:r>
    </w:p>
    <w:p w:rsidR="0063660F" w:rsidRPr="00290E0C" w:rsidRDefault="0063660F" w:rsidP="00290E0C">
      <w:pPr>
        <w:spacing w:before="0" w:after="0" w:line="360" w:lineRule="auto"/>
        <w:ind w:firstLine="0"/>
        <w:rPr>
          <w:rFonts w:ascii="Times New Roman" w:hAnsi="Times New Roman"/>
          <w:sz w:val="28"/>
          <w:szCs w:val="28"/>
        </w:rPr>
      </w:pPr>
      <w:r w:rsidRPr="00290E0C">
        <w:rPr>
          <w:rFonts w:ascii="Times New Roman" w:hAnsi="Times New Roman"/>
          <w:sz w:val="28"/>
          <w:szCs w:val="28"/>
        </w:rPr>
        <w:t>Основная методика ИВЛ при ВСС — масочная — класс IIa.</w:t>
      </w:r>
    </w:p>
    <w:p w:rsidR="0063660F" w:rsidRPr="00290E0C" w:rsidRDefault="0063660F" w:rsidP="00290E0C">
      <w:pPr>
        <w:spacing w:before="0" w:after="0" w:line="360" w:lineRule="auto"/>
        <w:ind w:firstLine="0"/>
        <w:contextualSpacing/>
        <w:rPr>
          <w:rFonts w:ascii="Times New Roman" w:hAnsi="Times New Roman"/>
          <w:sz w:val="28"/>
          <w:szCs w:val="28"/>
        </w:rPr>
      </w:pPr>
      <w:r w:rsidRPr="00290E0C">
        <w:rPr>
          <w:rFonts w:ascii="Times New Roman" w:hAnsi="Times New Roman"/>
          <w:sz w:val="28"/>
          <w:szCs w:val="28"/>
        </w:rPr>
        <w:t>Соотношение компрессий и вентиляции у взрослых — 30 : 2 — класс IIb.</w:t>
      </w:r>
    </w:p>
    <w:p w:rsidR="0063660F" w:rsidRPr="00290E0C" w:rsidRDefault="0063660F" w:rsidP="00290E0C">
      <w:pPr>
        <w:spacing w:before="0" w:after="0" w:line="360" w:lineRule="auto"/>
        <w:ind w:firstLine="0"/>
        <w:rPr>
          <w:rFonts w:ascii="Times New Roman" w:hAnsi="Times New Roman"/>
          <w:sz w:val="28"/>
          <w:szCs w:val="28"/>
        </w:rPr>
      </w:pPr>
      <w:r w:rsidRPr="00290E0C">
        <w:rPr>
          <w:rFonts w:ascii="Times New Roman" w:hAnsi="Times New Roman"/>
          <w:sz w:val="28"/>
          <w:szCs w:val="28"/>
        </w:rPr>
        <w:t xml:space="preserve">Амиодарон — </w:t>
      </w:r>
      <w:r w:rsidRPr="00290E0C">
        <w:rPr>
          <w:rFonts w:ascii="Times New Roman" w:hAnsi="Times New Roman"/>
          <w:sz w:val="28"/>
          <w:szCs w:val="28"/>
          <w:lang w:val="en-US"/>
        </w:rPr>
        <w:t>IIb</w:t>
      </w:r>
      <w:r w:rsidRPr="00290E0C">
        <w:rPr>
          <w:rFonts w:ascii="Times New Roman" w:hAnsi="Times New Roman"/>
          <w:sz w:val="28"/>
          <w:szCs w:val="28"/>
        </w:rPr>
        <w:t xml:space="preserve">, </w:t>
      </w:r>
      <w:r w:rsidRPr="00290E0C">
        <w:rPr>
          <w:rFonts w:ascii="Times New Roman" w:hAnsi="Times New Roman"/>
          <w:sz w:val="28"/>
          <w:szCs w:val="28"/>
          <w:lang w:val="en-US"/>
        </w:rPr>
        <w:t>A</w:t>
      </w:r>
      <w:r w:rsidRPr="00290E0C">
        <w:rPr>
          <w:rFonts w:ascii="Times New Roman" w:hAnsi="Times New Roman"/>
          <w:sz w:val="28"/>
          <w:szCs w:val="28"/>
        </w:rPr>
        <w:t>.</w:t>
      </w:r>
    </w:p>
    <w:p w:rsidR="0063660F" w:rsidRPr="00290E0C" w:rsidRDefault="0063660F" w:rsidP="00290E0C">
      <w:pPr>
        <w:spacing w:before="0" w:after="0" w:line="360" w:lineRule="auto"/>
        <w:ind w:firstLine="0"/>
        <w:rPr>
          <w:rFonts w:ascii="Times New Roman" w:hAnsi="Times New Roman"/>
          <w:sz w:val="28"/>
          <w:szCs w:val="28"/>
        </w:rPr>
      </w:pPr>
      <w:r w:rsidRPr="00290E0C">
        <w:rPr>
          <w:rFonts w:ascii="Times New Roman" w:hAnsi="Times New Roman"/>
          <w:sz w:val="28"/>
          <w:szCs w:val="28"/>
        </w:rPr>
        <w:t xml:space="preserve">Атропин при брадикадии — </w:t>
      </w:r>
      <w:r w:rsidRPr="00290E0C">
        <w:rPr>
          <w:rFonts w:ascii="Times New Roman" w:hAnsi="Times New Roman"/>
          <w:sz w:val="28"/>
          <w:szCs w:val="28"/>
          <w:lang w:val="en-US"/>
        </w:rPr>
        <w:t>IIa</w:t>
      </w:r>
      <w:r w:rsidRPr="00290E0C">
        <w:rPr>
          <w:rFonts w:ascii="Times New Roman" w:hAnsi="Times New Roman"/>
          <w:sz w:val="28"/>
          <w:szCs w:val="28"/>
        </w:rPr>
        <w:t xml:space="preserve">, </w:t>
      </w:r>
      <w:r w:rsidRPr="00290E0C">
        <w:rPr>
          <w:rFonts w:ascii="Times New Roman" w:hAnsi="Times New Roman"/>
          <w:sz w:val="28"/>
          <w:szCs w:val="28"/>
          <w:lang w:val="en-US"/>
        </w:rPr>
        <w:t>B</w:t>
      </w:r>
      <w:r w:rsidRPr="00290E0C">
        <w:rPr>
          <w:rFonts w:ascii="Times New Roman" w:hAnsi="Times New Roman"/>
          <w:sz w:val="28"/>
          <w:szCs w:val="28"/>
        </w:rPr>
        <w:t>.</w:t>
      </w:r>
    </w:p>
    <w:p w:rsidR="0063660F" w:rsidRPr="00290E0C" w:rsidRDefault="0063660F" w:rsidP="00290E0C">
      <w:pPr>
        <w:spacing w:before="0" w:after="0" w:line="360" w:lineRule="auto"/>
        <w:ind w:firstLine="0"/>
        <w:rPr>
          <w:rFonts w:ascii="Times New Roman" w:hAnsi="Times New Roman"/>
          <w:sz w:val="28"/>
          <w:szCs w:val="28"/>
        </w:rPr>
      </w:pPr>
      <w:r w:rsidRPr="00290E0C">
        <w:rPr>
          <w:rFonts w:ascii="Times New Roman" w:hAnsi="Times New Roman"/>
          <w:sz w:val="28"/>
          <w:szCs w:val="28"/>
        </w:rPr>
        <w:t xml:space="preserve">Лидокаин — </w:t>
      </w:r>
      <w:r w:rsidRPr="00290E0C">
        <w:rPr>
          <w:rFonts w:ascii="Times New Roman" w:hAnsi="Times New Roman"/>
          <w:sz w:val="28"/>
          <w:szCs w:val="28"/>
          <w:lang w:val="en-US"/>
        </w:rPr>
        <w:t>IIb</w:t>
      </w:r>
      <w:r w:rsidRPr="00290E0C">
        <w:rPr>
          <w:rFonts w:ascii="Times New Roman" w:hAnsi="Times New Roman"/>
          <w:sz w:val="28"/>
          <w:szCs w:val="28"/>
        </w:rPr>
        <w:t xml:space="preserve">, </w:t>
      </w:r>
      <w:r w:rsidRPr="00290E0C">
        <w:rPr>
          <w:rFonts w:ascii="Times New Roman" w:hAnsi="Times New Roman"/>
          <w:sz w:val="28"/>
          <w:szCs w:val="28"/>
          <w:lang w:val="en-US"/>
        </w:rPr>
        <w:t>B</w:t>
      </w:r>
    </w:p>
    <w:p w:rsidR="0063660F" w:rsidRPr="00290E0C" w:rsidRDefault="0063660F" w:rsidP="00290E0C">
      <w:pPr>
        <w:spacing w:before="0" w:after="0" w:line="360" w:lineRule="auto"/>
        <w:ind w:firstLine="0"/>
        <w:rPr>
          <w:rFonts w:ascii="Times New Roman" w:hAnsi="Times New Roman"/>
          <w:sz w:val="28"/>
          <w:szCs w:val="28"/>
        </w:rPr>
      </w:pPr>
      <w:r w:rsidRPr="00290E0C">
        <w:rPr>
          <w:rFonts w:ascii="Times New Roman" w:hAnsi="Times New Roman"/>
          <w:sz w:val="28"/>
          <w:szCs w:val="28"/>
        </w:rPr>
        <w:t xml:space="preserve">Эпинефрин — </w:t>
      </w:r>
      <w:r w:rsidRPr="00290E0C">
        <w:rPr>
          <w:rFonts w:ascii="Times New Roman" w:hAnsi="Times New Roman"/>
          <w:sz w:val="28"/>
          <w:szCs w:val="28"/>
          <w:lang w:val="en-US"/>
        </w:rPr>
        <w:t>IIb</w:t>
      </w:r>
      <w:r w:rsidRPr="00290E0C">
        <w:rPr>
          <w:rFonts w:ascii="Times New Roman" w:hAnsi="Times New Roman"/>
          <w:sz w:val="28"/>
          <w:szCs w:val="28"/>
        </w:rPr>
        <w:t xml:space="preserve">, </w:t>
      </w:r>
      <w:r w:rsidRPr="00290E0C">
        <w:rPr>
          <w:rFonts w:ascii="Times New Roman" w:hAnsi="Times New Roman"/>
          <w:sz w:val="28"/>
          <w:szCs w:val="28"/>
          <w:lang w:val="en-US"/>
        </w:rPr>
        <w:t>A</w:t>
      </w:r>
      <w:r w:rsidRPr="00290E0C">
        <w:rPr>
          <w:rFonts w:ascii="Times New Roman" w:hAnsi="Times New Roman"/>
          <w:sz w:val="28"/>
          <w:szCs w:val="28"/>
        </w:rPr>
        <w:t xml:space="preserve">  </w:t>
      </w:r>
    </w:p>
    <w:p w:rsidR="00476C6D" w:rsidRDefault="00476C6D" w:rsidP="00476C6D">
      <w:pPr>
        <w:pStyle w:val="2"/>
        <w:spacing w:before="0" w:after="0" w:line="360" w:lineRule="auto"/>
        <w:ind w:firstLine="0"/>
        <w:jc w:val="center"/>
        <w:rPr>
          <w:rFonts w:ascii="Times New Roman" w:hAnsi="Times New Roman"/>
          <w:i w:val="0"/>
          <w:color w:val="000000" w:themeColor="text1"/>
        </w:rPr>
      </w:pPr>
    </w:p>
    <w:p w:rsidR="00476C6D" w:rsidRDefault="00476C6D" w:rsidP="00476C6D">
      <w:pPr>
        <w:pStyle w:val="2"/>
        <w:spacing w:before="0" w:after="0" w:line="360" w:lineRule="auto"/>
        <w:ind w:firstLine="0"/>
        <w:jc w:val="center"/>
        <w:rPr>
          <w:rFonts w:ascii="Times New Roman" w:hAnsi="Times New Roman"/>
          <w:i w:val="0"/>
          <w:color w:val="000000" w:themeColor="text1"/>
        </w:rPr>
      </w:pPr>
      <w:r>
        <w:rPr>
          <w:rFonts w:ascii="Times New Roman" w:hAnsi="Times New Roman"/>
          <w:i w:val="0"/>
          <w:color w:val="000000" w:themeColor="text1"/>
        </w:rPr>
        <w:t>ОКАЗАНИЕ СКОРОЙ МЕДИЦИНСКОЙ ПОМОЩИ НА ГОСПИТАЛЬНОМ ЭТАПЕ В СТАЦИОНАРНОМ ОТДЕЛЕНИЕ СКОРОЙ МЕДИЦИНСКОЙ ПОМОЩИ (С</w:t>
      </w:r>
      <w:r w:rsidR="005434F4">
        <w:rPr>
          <w:rFonts w:ascii="Times New Roman" w:hAnsi="Times New Roman"/>
          <w:i w:val="0"/>
          <w:color w:val="000000" w:themeColor="text1"/>
        </w:rPr>
        <w:t>т</w:t>
      </w:r>
      <w:r>
        <w:rPr>
          <w:rFonts w:ascii="Times New Roman" w:hAnsi="Times New Roman"/>
          <w:i w:val="0"/>
          <w:color w:val="000000" w:themeColor="text1"/>
        </w:rPr>
        <w:t>ОСМП)</w:t>
      </w:r>
    </w:p>
    <w:p w:rsidR="00F07DAB" w:rsidRPr="00290E0C" w:rsidRDefault="00F07DAB" w:rsidP="00476C6D">
      <w:pPr>
        <w:spacing w:before="0" w:after="0" w:line="360" w:lineRule="auto"/>
        <w:ind w:firstLine="567"/>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xml:space="preserve">После проведения СЛР, пациентов следует </w:t>
      </w:r>
      <w:r w:rsidRPr="00290E0C">
        <w:rPr>
          <w:rFonts w:ascii="Times New Roman" w:hAnsi="Times New Roman"/>
          <w:b/>
          <w:color w:val="000000" w:themeColor="text1"/>
          <w:sz w:val="28"/>
          <w:szCs w:val="28"/>
        </w:rPr>
        <w:t>доставлять непосредственно в отделение реанимации</w:t>
      </w:r>
      <w:r w:rsidR="005434F4">
        <w:rPr>
          <w:rFonts w:ascii="Times New Roman" w:hAnsi="Times New Roman"/>
          <w:b/>
          <w:color w:val="000000" w:themeColor="text1"/>
          <w:sz w:val="28"/>
          <w:szCs w:val="28"/>
        </w:rPr>
        <w:t>,</w:t>
      </w:r>
      <w:r w:rsidRPr="00290E0C">
        <w:rPr>
          <w:rFonts w:ascii="Times New Roman" w:hAnsi="Times New Roman"/>
          <w:color w:val="000000" w:themeColor="text1"/>
          <w:sz w:val="28"/>
          <w:szCs w:val="28"/>
        </w:rPr>
        <w:t xml:space="preserve"> минуя приемное отделение или </w:t>
      </w:r>
      <w:r w:rsidR="00476C6D">
        <w:rPr>
          <w:rFonts w:ascii="Times New Roman" w:hAnsi="Times New Roman"/>
          <w:color w:val="000000" w:themeColor="text1"/>
          <w:sz w:val="28"/>
          <w:szCs w:val="28"/>
        </w:rPr>
        <w:t>СтОСМП</w:t>
      </w:r>
      <w:r w:rsidR="005434F4">
        <w:rPr>
          <w:rFonts w:ascii="Times New Roman" w:hAnsi="Times New Roman"/>
          <w:color w:val="000000" w:themeColor="text1"/>
          <w:sz w:val="28"/>
          <w:szCs w:val="28"/>
        </w:rPr>
        <w:t>,</w:t>
      </w:r>
      <w:r w:rsidRPr="00290E0C">
        <w:rPr>
          <w:rFonts w:ascii="Times New Roman" w:hAnsi="Times New Roman"/>
          <w:color w:val="000000" w:themeColor="text1"/>
          <w:sz w:val="28"/>
          <w:szCs w:val="28"/>
        </w:rPr>
        <w:t xml:space="preserve"> и из рук в руки передавать врачу</w:t>
      </w:r>
      <w:r w:rsidR="00476C6D">
        <w:rPr>
          <w:rFonts w:ascii="Times New Roman" w:hAnsi="Times New Roman"/>
          <w:color w:val="000000" w:themeColor="text1"/>
          <w:sz w:val="28"/>
          <w:szCs w:val="28"/>
        </w:rPr>
        <w:t>-анестезиологу-реаниматологу</w:t>
      </w:r>
      <w:r w:rsidRPr="00290E0C">
        <w:rPr>
          <w:rFonts w:ascii="Times New Roman" w:hAnsi="Times New Roman"/>
          <w:color w:val="000000" w:themeColor="text1"/>
          <w:sz w:val="28"/>
          <w:szCs w:val="28"/>
        </w:rPr>
        <w:t xml:space="preserve">. </w:t>
      </w:r>
    </w:p>
    <w:p w:rsidR="00F07DAB" w:rsidRPr="00290E0C" w:rsidRDefault="00F07DAB" w:rsidP="00476C6D">
      <w:pPr>
        <w:spacing w:before="0" w:after="0" w:line="360" w:lineRule="auto"/>
        <w:ind w:firstLine="567"/>
        <w:contextualSpacing/>
        <w:rPr>
          <w:rFonts w:ascii="Times New Roman" w:hAnsi="Times New Roman"/>
          <w:color w:val="000000" w:themeColor="text1"/>
          <w:sz w:val="28"/>
          <w:szCs w:val="28"/>
        </w:rPr>
      </w:pPr>
      <w:r w:rsidRPr="00290E0C">
        <w:rPr>
          <w:rFonts w:ascii="Times New Roman" w:hAnsi="Times New Roman"/>
          <w:color w:val="000000" w:themeColor="text1"/>
          <w:sz w:val="28"/>
          <w:szCs w:val="28"/>
        </w:rPr>
        <w:t xml:space="preserve">В ближайшем постреанимационном периоде в первую очередь необходимо сохранить надежный венозный доступ, обеспечить постоянное кардиомониторное и визуальное наблюдение, а также готовность к повторному проведению реанимационных мероприятий в полном объеме. </w:t>
      </w:r>
    </w:p>
    <w:bookmarkEnd w:id="0"/>
    <w:bookmarkEnd w:id="1"/>
    <w:p w:rsidR="000B43AB" w:rsidRPr="00290E0C" w:rsidRDefault="000B43AB" w:rsidP="00290E0C">
      <w:pPr>
        <w:tabs>
          <w:tab w:val="left" w:pos="3686"/>
        </w:tabs>
        <w:spacing w:before="0" w:after="0" w:line="360" w:lineRule="auto"/>
        <w:jc w:val="center"/>
        <w:rPr>
          <w:rFonts w:ascii="Times New Roman" w:hAnsi="Times New Roman"/>
          <w:b/>
          <w:sz w:val="28"/>
          <w:szCs w:val="28"/>
          <w:lang w:val="en-US"/>
        </w:rPr>
      </w:pPr>
      <w:r w:rsidRPr="00290E0C">
        <w:rPr>
          <w:rFonts w:ascii="Times New Roman" w:hAnsi="Times New Roman"/>
          <w:b/>
          <w:sz w:val="28"/>
          <w:szCs w:val="28"/>
        </w:rPr>
        <w:t>Литература</w:t>
      </w:r>
    </w:p>
    <w:p w:rsidR="002D56D6" w:rsidRPr="00290E0C" w:rsidRDefault="002D56D6" w:rsidP="00290E0C">
      <w:pPr>
        <w:spacing w:before="0" w:after="0" w:line="360" w:lineRule="auto"/>
        <w:rPr>
          <w:rFonts w:ascii="Times New Roman" w:hAnsi="Times New Roman"/>
          <w:color w:val="000000" w:themeColor="text1"/>
          <w:sz w:val="28"/>
          <w:szCs w:val="28"/>
          <w:lang w:val="en-US"/>
        </w:rPr>
      </w:pPr>
      <w:r w:rsidRPr="00290E0C">
        <w:rPr>
          <w:rFonts w:ascii="Times New Roman" w:hAnsi="Times New Roman"/>
          <w:color w:val="000000" w:themeColor="text1"/>
          <w:sz w:val="28"/>
          <w:szCs w:val="28"/>
          <w:lang w:val="en-US"/>
        </w:rPr>
        <w:t>1. Mayo V.J. The quest to improve cardiac arrest survival: overcoming the homodynamic effect of ventilation // Crit. Care Med. — 2005. - \bl. 33(4). - P. 898-899.</w:t>
      </w:r>
    </w:p>
    <w:p w:rsidR="002D56D6" w:rsidRPr="00290E0C" w:rsidRDefault="002D56D6" w:rsidP="00290E0C">
      <w:pPr>
        <w:spacing w:before="0" w:after="0" w:line="360" w:lineRule="auto"/>
        <w:rPr>
          <w:rFonts w:ascii="Times New Roman" w:hAnsi="Times New Roman"/>
          <w:color w:val="000000" w:themeColor="text1"/>
          <w:sz w:val="28"/>
          <w:szCs w:val="28"/>
        </w:rPr>
      </w:pPr>
      <w:r w:rsidRPr="00290E0C">
        <w:rPr>
          <w:rFonts w:ascii="Times New Roman" w:hAnsi="Times New Roman"/>
          <w:color w:val="000000" w:themeColor="text1"/>
          <w:sz w:val="28"/>
          <w:szCs w:val="28"/>
          <w:lang w:val="en-US"/>
        </w:rPr>
        <w:lastRenderedPageBreak/>
        <w:t xml:space="preserve">2.  </w:t>
      </w:r>
      <w:r w:rsidRPr="00290E0C">
        <w:rPr>
          <w:rFonts w:ascii="Times New Roman" w:hAnsi="Times New Roman"/>
          <w:color w:val="000000" w:themeColor="text1"/>
          <w:sz w:val="28"/>
          <w:szCs w:val="28"/>
        </w:rPr>
        <w:t>Бойцов</w:t>
      </w:r>
      <w:r w:rsidRPr="00290E0C">
        <w:rPr>
          <w:rFonts w:ascii="Times New Roman" w:hAnsi="Times New Roman"/>
          <w:color w:val="000000" w:themeColor="text1"/>
          <w:sz w:val="28"/>
          <w:szCs w:val="28"/>
          <w:lang w:val="en-US"/>
        </w:rPr>
        <w:t xml:space="preserve"> </w:t>
      </w:r>
      <w:r w:rsidRPr="00290E0C">
        <w:rPr>
          <w:rFonts w:ascii="Times New Roman" w:hAnsi="Times New Roman"/>
          <w:color w:val="000000" w:themeColor="text1"/>
          <w:sz w:val="28"/>
          <w:szCs w:val="28"/>
        </w:rPr>
        <w:t>С</w:t>
      </w:r>
      <w:r w:rsidRPr="00290E0C">
        <w:rPr>
          <w:rFonts w:ascii="Times New Roman" w:hAnsi="Times New Roman"/>
          <w:color w:val="000000" w:themeColor="text1"/>
          <w:sz w:val="28"/>
          <w:szCs w:val="28"/>
          <w:lang w:val="en-US"/>
        </w:rPr>
        <w:t>.</w:t>
      </w:r>
      <w:r w:rsidRPr="00290E0C">
        <w:rPr>
          <w:rFonts w:ascii="Times New Roman" w:hAnsi="Times New Roman"/>
          <w:color w:val="000000" w:themeColor="text1"/>
          <w:sz w:val="28"/>
          <w:szCs w:val="28"/>
        </w:rPr>
        <w:t>А</w:t>
      </w:r>
      <w:r w:rsidRPr="00290E0C">
        <w:rPr>
          <w:rFonts w:ascii="Times New Roman" w:hAnsi="Times New Roman"/>
          <w:color w:val="000000" w:themeColor="text1"/>
          <w:sz w:val="28"/>
          <w:szCs w:val="28"/>
          <w:lang w:val="en-US"/>
        </w:rPr>
        <w:t xml:space="preserve">., </w:t>
      </w:r>
      <w:r w:rsidRPr="00290E0C">
        <w:rPr>
          <w:rFonts w:ascii="Times New Roman" w:hAnsi="Times New Roman"/>
          <w:color w:val="000000" w:themeColor="text1"/>
          <w:sz w:val="28"/>
          <w:szCs w:val="28"/>
        </w:rPr>
        <w:t>Никулина</w:t>
      </w:r>
      <w:r w:rsidRPr="00290E0C">
        <w:rPr>
          <w:rFonts w:ascii="Times New Roman" w:hAnsi="Times New Roman"/>
          <w:color w:val="000000" w:themeColor="text1"/>
          <w:sz w:val="28"/>
          <w:szCs w:val="28"/>
          <w:lang w:val="en-US"/>
        </w:rPr>
        <w:t xml:space="preserve"> </w:t>
      </w:r>
      <w:r w:rsidRPr="00290E0C">
        <w:rPr>
          <w:rFonts w:ascii="Times New Roman" w:hAnsi="Times New Roman"/>
          <w:color w:val="000000" w:themeColor="text1"/>
          <w:sz w:val="28"/>
          <w:szCs w:val="28"/>
        </w:rPr>
        <w:t>Н</w:t>
      </w:r>
      <w:r w:rsidRPr="00290E0C">
        <w:rPr>
          <w:rFonts w:ascii="Times New Roman" w:hAnsi="Times New Roman"/>
          <w:color w:val="000000" w:themeColor="text1"/>
          <w:sz w:val="28"/>
          <w:szCs w:val="28"/>
          <w:lang w:val="en-US"/>
        </w:rPr>
        <w:t>.</w:t>
      </w:r>
      <w:r w:rsidRPr="00290E0C">
        <w:rPr>
          <w:rFonts w:ascii="Times New Roman" w:hAnsi="Times New Roman"/>
          <w:color w:val="000000" w:themeColor="text1"/>
          <w:sz w:val="28"/>
          <w:szCs w:val="28"/>
        </w:rPr>
        <w:t>Н</w:t>
      </w:r>
      <w:r w:rsidRPr="00290E0C">
        <w:rPr>
          <w:rFonts w:ascii="Times New Roman" w:hAnsi="Times New Roman"/>
          <w:color w:val="000000" w:themeColor="text1"/>
          <w:sz w:val="28"/>
          <w:szCs w:val="28"/>
          <w:lang w:val="en-US"/>
        </w:rPr>
        <w:t xml:space="preserve">., </w:t>
      </w:r>
      <w:r w:rsidRPr="00290E0C">
        <w:rPr>
          <w:rFonts w:ascii="Times New Roman" w:hAnsi="Times New Roman"/>
          <w:color w:val="000000" w:themeColor="text1"/>
          <w:sz w:val="28"/>
          <w:szCs w:val="28"/>
        </w:rPr>
        <w:t>Якушин</w:t>
      </w:r>
      <w:r w:rsidRPr="00290E0C">
        <w:rPr>
          <w:rFonts w:ascii="Times New Roman" w:hAnsi="Times New Roman"/>
          <w:color w:val="000000" w:themeColor="text1"/>
          <w:sz w:val="28"/>
          <w:szCs w:val="28"/>
          <w:lang w:val="en-US"/>
        </w:rPr>
        <w:t xml:space="preserve"> </w:t>
      </w:r>
      <w:r w:rsidRPr="00290E0C">
        <w:rPr>
          <w:rFonts w:ascii="Times New Roman" w:hAnsi="Times New Roman"/>
          <w:color w:val="000000" w:themeColor="text1"/>
          <w:sz w:val="28"/>
          <w:szCs w:val="28"/>
        </w:rPr>
        <w:t>С</w:t>
      </w:r>
      <w:r w:rsidRPr="00290E0C">
        <w:rPr>
          <w:rFonts w:ascii="Times New Roman" w:hAnsi="Times New Roman"/>
          <w:color w:val="000000" w:themeColor="text1"/>
          <w:sz w:val="28"/>
          <w:szCs w:val="28"/>
          <w:lang w:val="en-US"/>
        </w:rPr>
        <w:t>.</w:t>
      </w:r>
      <w:r w:rsidRPr="00290E0C">
        <w:rPr>
          <w:rFonts w:ascii="Times New Roman" w:hAnsi="Times New Roman"/>
          <w:color w:val="000000" w:themeColor="text1"/>
          <w:sz w:val="28"/>
          <w:szCs w:val="28"/>
        </w:rPr>
        <w:t>С</w:t>
      </w:r>
      <w:r w:rsidRPr="00290E0C">
        <w:rPr>
          <w:rFonts w:ascii="Times New Roman" w:hAnsi="Times New Roman"/>
          <w:color w:val="000000" w:themeColor="text1"/>
          <w:sz w:val="28"/>
          <w:szCs w:val="28"/>
          <w:lang w:val="en-US"/>
        </w:rPr>
        <w:t xml:space="preserve">. </w:t>
      </w:r>
      <w:r w:rsidRPr="00290E0C">
        <w:rPr>
          <w:rFonts w:ascii="Times New Roman" w:hAnsi="Times New Roman"/>
          <w:color w:val="000000" w:themeColor="text1"/>
          <w:sz w:val="28"/>
          <w:szCs w:val="28"/>
        </w:rPr>
        <w:t>и</w:t>
      </w:r>
      <w:r w:rsidRPr="00290E0C">
        <w:rPr>
          <w:rFonts w:ascii="Times New Roman" w:hAnsi="Times New Roman"/>
          <w:color w:val="000000" w:themeColor="text1"/>
          <w:sz w:val="28"/>
          <w:szCs w:val="28"/>
          <w:lang w:val="en-US"/>
        </w:rPr>
        <w:t xml:space="preserve"> </w:t>
      </w:r>
      <w:r w:rsidRPr="00290E0C">
        <w:rPr>
          <w:rFonts w:ascii="Times New Roman" w:hAnsi="Times New Roman"/>
          <w:color w:val="000000" w:themeColor="text1"/>
          <w:sz w:val="28"/>
          <w:szCs w:val="28"/>
        </w:rPr>
        <w:t>др</w:t>
      </w:r>
      <w:r w:rsidRPr="00290E0C">
        <w:rPr>
          <w:rFonts w:ascii="Times New Roman" w:hAnsi="Times New Roman"/>
          <w:color w:val="000000" w:themeColor="text1"/>
          <w:sz w:val="28"/>
          <w:szCs w:val="28"/>
          <w:lang w:val="en-US"/>
        </w:rPr>
        <w:t xml:space="preserve">. </w:t>
      </w:r>
      <w:r w:rsidRPr="00290E0C">
        <w:rPr>
          <w:rFonts w:ascii="Times New Roman" w:hAnsi="Times New Roman"/>
          <w:color w:val="000000" w:themeColor="text1"/>
          <w:sz w:val="28"/>
          <w:szCs w:val="28"/>
        </w:rPr>
        <w:t>Внезапная сердечная смерть у больных ИБС: распространенность,  выявляемость  и  проблемы  статистического  учета.  Российский кардиологический журнал 2011; 2:59-64.</w:t>
      </w:r>
    </w:p>
    <w:p w:rsidR="002D56D6" w:rsidRPr="00290E0C" w:rsidRDefault="002D56D6" w:rsidP="00290E0C">
      <w:pPr>
        <w:spacing w:before="0" w:after="0" w:line="360" w:lineRule="auto"/>
        <w:rPr>
          <w:rFonts w:ascii="Times New Roman" w:hAnsi="Times New Roman"/>
          <w:color w:val="000000" w:themeColor="text1"/>
          <w:sz w:val="28"/>
          <w:szCs w:val="28"/>
        </w:rPr>
      </w:pPr>
      <w:r w:rsidRPr="00290E0C">
        <w:rPr>
          <w:rFonts w:ascii="Times New Roman" w:hAnsi="Times New Roman"/>
          <w:color w:val="000000" w:themeColor="text1"/>
          <w:sz w:val="28"/>
          <w:szCs w:val="28"/>
        </w:rPr>
        <w:t>3.  Бокерия  Л.А.,  Ревишвили  А.Ш.,  Неминущий  Н.М.  Внезапная  сердечная  смерть.  –  М.: ГЭОТАР-медиа, 2011. – 272 с.</w:t>
      </w:r>
    </w:p>
    <w:p w:rsidR="002D56D6" w:rsidRPr="00290E0C" w:rsidRDefault="002D56D6" w:rsidP="00290E0C">
      <w:pPr>
        <w:autoSpaceDE w:val="0"/>
        <w:autoSpaceDN w:val="0"/>
        <w:adjustRightInd w:val="0"/>
        <w:spacing w:before="0" w:after="0" w:line="360" w:lineRule="auto"/>
        <w:ind w:firstLine="0"/>
        <w:rPr>
          <w:rFonts w:ascii="Times New Roman" w:hAnsi="Times New Roman"/>
          <w:color w:val="000000" w:themeColor="text1"/>
          <w:sz w:val="28"/>
          <w:szCs w:val="28"/>
        </w:rPr>
      </w:pPr>
      <w:r w:rsidRPr="005434F4">
        <w:rPr>
          <w:rFonts w:ascii="Times New Roman" w:hAnsi="Times New Roman"/>
          <w:color w:val="000000" w:themeColor="text1"/>
          <w:sz w:val="28"/>
          <w:szCs w:val="28"/>
          <w:lang w:val="en-US"/>
        </w:rPr>
        <w:t xml:space="preserve">4. </w:t>
      </w:r>
      <w:r w:rsidRPr="00290E0C">
        <w:rPr>
          <w:rFonts w:ascii="Times New Roman" w:hAnsi="Times New Roman"/>
          <w:color w:val="000000" w:themeColor="text1"/>
          <w:sz w:val="28"/>
          <w:szCs w:val="28"/>
          <w:lang w:val="en-US"/>
        </w:rPr>
        <w:t>Zheng</w:t>
      </w:r>
      <w:r w:rsidRPr="005434F4">
        <w:rPr>
          <w:rFonts w:ascii="Times New Roman" w:hAnsi="Times New Roman"/>
          <w:color w:val="000000" w:themeColor="text1"/>
          <w:sz w:val="28"/>
          <w:szCs w:val="28"/>
          <w:lang w:val="en-US"/>
        </w:rPr>
        <w:t xml:space="preserve">  </w:t>
      </w:r>
      <w:r w:rsidRPr="00290E0C">
        <w:rPr>
          <w:rFonts w:ascii="Times New Roman" w:hAnsi="Times New Roman"/>
          <w:color w:val="000000" w:themeColor="text1"/>
          <w:sz w:val="28"/>
          <w:szCs w:val="28"/>
          <w:lang w:val="en-US"/>
        </w:rPr>
        <w:t>Z</w:t>
      </w:r>
      <w:r w:rsidRPr="005434F4">
        <w:rPr>
          <w:rFonts w:ascii="Times New Roman" w:hAnsi="Times New Roman"/>
          <w:color w:val="000000" w:themeColor="text1"/>
          <w:sz w:val="28"/>
          <w:szCs w:val="28"/>
          <w:lang w:val="en-US"/>
        </w:rPr>
        <w:t>.</w:t>
      </w:r>
      <w:r w:rsidRPr="00290E0C">
        <w:rPr>
          <w:rFonts w:ascii="Times New Roman" w:hAnsi="Times New Roman"/>
          <w:color w:val="000000" w:themeColor="text1"/>
          <w:sz w:val="28"/>
          <w:szCs w:val="28"/>
          <w:lang w:val="en-US"/>
        </w:rPr>
        <w:t>J</w:t>
      </w:r>
      <w:r w:rsidRPr="005434F4">
        <w:rPr>
          <w:rFonts w:ascii="Times New Roman" w:hAnsi="Times New Roman"/>
          <w:color w:val="000000" w:themeColor="text1"/>
          <w:sz w:val="28"/>
          <w:szCs w:val="28"/>
          <w:lang w:val="en-US"/>
        </w:rPr>
        <w:t xml:space="preserve">., </w:t>
      </w:r>
      <w:r w:rsidRPr="00290E0C">
        <w:rPr>
          <w:rFonts w:ascii="Times New Roman" w:hAnsi="Times New Roman"/>
          <w:color w:val="000000" w:themeColor="text1"/>
          <w:sz w:val="28"/>
          <w:szCs w:val="28"/>
          <w:lang w:val="en-US"/>
        </w:rPr>
        <w:t>Croft</w:t>
      </w:r>
      <w:r w:rsidRPr="005434F4">
        <w:rPr>
          <w:rFonts w:ascii="Times New Roman" w:hAnsi="Times New Roman"/>
          <w:color w:val="000000" w:themeColor="text1"/>
          <w:sz w:val="28"/>
          <w:szCs w:val="28"/>
          <w:lang w:val="en-US"/>
        </w:rPr>
        <w:t xml:space="preserve">  </w:t>
      </w:r>
      <w:r w:rsidRPr="00290E0C">
        <w:rPr>
          <w:rFonts w:ascii="Times New Roman" w:hAnsi="Times New Roman"/>
          <w:color w:val="000000" w:themeColor="text1"/>
          <w:sz w:val="28"/>
          <w:szCs w:val="28"/>
          <w:lang w:val="en-US"/>
        </w:rPr>
        <w:t>J</w:t>
      </w:r>
      <w:r w:rsidRPr="005434F4">
        <w:rPr>
          <w:rFonts w:ascii="Times New Roman" w:hAnsi="Times New Roman"/>
          <w:color w:val="000000" w:themeColor="text1"/>
          <w:sz w:val="28"/>
          <w:szCs w:val="28"/>
          <w:lang w:val="en-US"/>
        </w:rPr>
        <w:t>.</w:t>
      </w:r>
      <w:r w:rsidRPr="00290E0C">
        <w:rPr>
          <w:rFonts w:ascii="Times New Roman" w:hAnsi="Times New Roman"/>
          <w:color w:val="000000" w:themeColor="text1"/>
          <w:sz w:val="28"/>
          <w:szCs w:val="28"/>
          <w:lang w:val="en-US"/>
        </w:rPr>
        <w:t>B</w:t>
      </w:r>
      <w:r w:rsidRPr="005434F4">
        <w:rPr>
          <w:rFonts w:ascii="Times New Roman" w:hAnsi="Times New Roman"/>
          <w:color w:val="000000" w:themeColor="text1"/>
          <w:sz w:val="28"/>
          <w:szCs w:val="28"/>
          <w:lang w:val="en-US"/>
        </w:rPr>
        <w:t xml:space="preserve">., </w:t>
      </w:r>
      <w:r w:rsidRPr="00290E0C">
        <w:rPr>
          <w:rFonts w:ascii="Times New Roman" w:hAnsi="Times New Roman"/>
          <w:color w:val="000000" w:themeColor="text1"/>
          <w:sz w:val="28"/>
          <w:szCs w:val="28"/>
          <w:lang w:val="en-US"/>
        </w:rPr>
        <w:t>Giles</w:t>
      </w:r>
      <w:r w:rsidRPr="005434F4">
        <w:rPr>
          <w:rFonts w:ascii="Times New Roman" w:hAnsi="Times New Roman"/>
          <w:color w:val="000000" w:themeColor="text1"/>
          <w:sz w:val="28"/>
          <w:szCs w:val="28"/>
          <w:lang w:val="en-US"/>
        </w:rPr>
        <w:t xml:space="preserve"> </w:t>
      </w:r>
      <w:r w:rsidRPr="00290E0C">
        <w:rPr>
          <w:rFonts w:ascii="Times New Roman" w:hAnsi="Times New Roman"/>
          <w:color w:val="000000" w:themeColor="text1"/>
          <w:sz w:val="28"/>
          <w:szCs w:val="28"/>
          <w:lang w:val="en-US"/>
        </w:rPr>
        <w:t>W</w:t>
      </w:r>
      <w:r w:rsidRPr="005434F4">
        <w:rPr>
          <w:rFonts w:ascii="Times New Roman" w:hAnsi="Times New Roman"/>
          <w:color w:val="000000" w:themeColor="text1"/>
          <w:sz w:val="28"/>
          <w:szCs w:val="28"/>
          <w:lang w:val="en-US"/>
        </w:rPr>
        <w:t>.</w:t>
      </w:r>
      <w:r w:rsidRPr="00290E0C">
        <w:rPr>
          <w:rFonts w:ascii="Times New Roman" w:hAnsi="Times New Roman"/>
          <w:color w:val="000000" w:themeColor="text1"/>
          <w:sz w:val="28"/>
          <w:szCs w:val="28"/>
          <w:lang w:val="en-US"/>
        </w:rPr>
        <w:t>H</w:t>
      </w:r>
      <w:r w:rsidRPr="005434F4">
        <w:rPr>
          <w:rFonts w:ascii="Times New Roman" w:hAnsi="Times New Roman"/>
          <w:color w:val="000000" w:themeColor="text1"/>
          <w:sz w:val="28"/>
          <w:szCs w:val="28"/>
          <w:lang w:val="en-US"/>
        </w:rPr>
        <w:t xml:space="preserve">. </w:t>
      </w:r>
      <w:r w:rsidRPr="00290E0C">
        <w:rPr>
          <w:rFonts w:ascii="Times New Roman" w:hAnsi="Times New Roman"/>
          <w:color w:val="000000" w:themeColor="text1"/>
          <w:sz w:val="28"/>
          <w:szCs w:val="28"/>
          <w:lang w:val="en-US"/>
        </w:rPr>
        <w:t>et</w:t>
      </w:r>
      <w:r w:rsidRPr="005434F4">
        <w:rPr>
          <w:rFonts w:ascii="Times New Roman" w:hAnsi="Times New Roman"/>
          <w:color w:val="000000" w:themeColor="text1"/>
          <w:sz w:val="28"/>
          <w:szCs w:val="28"/>
          <w:lang w:val="en-US"/>
        </w:rPr>
        <w:t xml:space="preserve"> </w:t>
      </w:r>
      <w:r w:rsidRPr="00290E0C">
        <w:rPr>
          <w:rFonts w:ascii="Times New Roman" w:hAnsi="Times New Roman"/>
          <w:color w:val="000000" w:themeColor="text1"/>
          <w:sz w:val="28"/>
          <w:szCs w:val="28"/>
          <w:lang w:val="en-US"/>
        </w:rPr>
        <w:t>al</w:t>
      </w:r>
      <w:r w:rsidRPr="005434F4">
        <w:rPr>
          <w:rFonts w:ascii="Times New Roman" w:hAnsi="Times New Roman"/>
          <w:color w:val="000000" w:themeColor="text1"/>
          <w:sz w:val="28"/>
          <w:szCs w:val="28"/>
          <w:lang w:val="en-US"/>
        </w:rPr>
        <w:t xml:space="preserve">.  </w:t>
      </w:r>
      <w:r w:rsidRPr="00290E0C">
        <w:rPr>
          <w:rFonts w:ascii="Times New Roman" w:hAnsi="Times New Roman"/>
          <w:color w:val="000000" w:themeColor="text1"/>
          <w:sz w:val="28"/>
          <w:szCs w:val="28"/>
          <w:lang w:val="en-US"/>
        </w:rPr>
        <w:t xml:space="preserve">Sudden cardiac death in the United States, 1989 to 1998. </w:t>
      </w:r>
      <w:r w:rsidRPr="00290E0C">
        <w:rPr>
          <w:rFonts w:ascii="Times New Roman" w:hAnsi="Times New Roman"/>
          <w:color w:val="000000" w:themeColor="text1"/>
          <w:sz w:val="28"/>
          <w:szCs w:val="28"/>
        </w:rPr>
        <w:t>Circulation 2001; 104: 2158-63.</w:t>
      </w:r>
    </w:p>
    <w:p w:rsidR="002D56D6" w:rsidRPr="00290E0C" w:rsidRDefault="002D56D6" w:rsidP="00290E0C">
      <w:pPr>
        <w:spacing w:before="0" w:after="0" w:line="360" w:lineRule="auto"/>
        <w:ind w:firstLine="0"/>
        <w:rPr>
          <w:rFonts w:ascii="Times New Roman" w:hAnsi="Times New Roman"/>
          <w:color w:val="000000" w:themeColor="text1"/>
          <w:sz w:val="28"/>
          <w:szCs w:val="28"/>
        </w:rPr>
      </w:pPr>
      <w:r w:rsidRPr="00290E0C">
        <w:rPr>
          <w:rFonts w:ascii="Times New Roman" w:hAnsi="Times New Roman"/>
          <w:color w:val="000000" w:themeColor="text1"/>
          <w:sz w:val="28"/>
          <w:szCs w:val="28"/>
        </w:rPr>
        <w:t>5. Национальные рекомендации по определению риска и профилактике внезапной сердечной смерти / под ред. Е. В. Шляхто, Г.П.Арутюнова, Ю.Н.Беленкова.—  М.,  2012, 167 с.</w:t>
      </w:r>
    </w:p>
    <w:p w:rsidR="002D56D6" w:rsidRPr="00290E0C" w:rsidRDefault="002D56D6" w:rsidP="00290E0C">
      <w:pPr>
        <w:spacing w:before="0" w:after="0" w:line="360" w:lineRule="auto"/>
        <w:ind w:firstLine="0"/>
        <w:rPr>
          <w:rFonts w:ascii="Times New Roman" w:hAnsi="Times New Roman"/>
          <w:color w:val="000000" w:themeColor="text1"/>
          <w:sz w:val="28"/>
          <w:szCs w:val="28"/>
          <w:lang w:val="en-US"/>
        </w:rPr>
      </w:pPr>
      <w:r w:rsidRPr="00290E0C">
        <w:rPr>
          <w:rFonts w:ascii="Times New Roman" w:hAnsi="Times New Roman"/>
          <w:color w:val="000000" w:themeColor="text1"/>
          <w:sz w:val="28"/>
          <w:szCs w:val="28"/>
          <w:lang w:val="en-US"/>
        </w:rPr>
        <w:t>6.  Bayes  de  Luna  A,  Coumel  P,  Leclercq  JF.  Ambulatory  sudden  cardiac  death:  mechanisms  of production of fatal arrhythmia on the basis of data from 157 cases. Am Heart J 1989;117:151-159</w:t>
      </w:r>
    </w:p>
    <w:p w:rsidR="002D56D6" w:rsidRPr="00290E0C" w:rsidRDefault="002D56D6" w:rsidP="00290E0C">
      <w:pPr>
        <w:spacing w:before="0" w:after="0" w:line="360" w:lineRule="auto"/>
        <w:ind w:firstLine="0"/>
        <w:rPr>
          <w:rFonts w:ascii="Times New Roman" w:hAnsi="Times New Roman"/>
          <w:color w:val="000000" w:themeColor="text1"/>
          <w:sz w:val="28"/>
          <w:szCs w:val="28"/>
          <w:lang w:val="en-US"/>
        </w:rPr>
      </w:pPr>
      <w:r w:rsidRPr="00290E0C">
        <w:rPr>
          <w:rFonts w:ascii="Times New Roman" w:hAnsi="Times New Roman"/>
          <w:color w:val="000000" w:themeColor="text1"/>
          <w:sz w:val="28"/>
          <w:szCs w:val="28"/>
          <w:lang w:val="en-US"/>
        </w:rPr>
        <w:t>7. Wiggers CJ, Bell JR, Paine M. Studies of ventricular fibrillation caused by electric shock. II. Cinematographic and electrocardiographic observation of the natural process in the dog’s heart. Its inhibition by potassium and the revival of coordinated beats by calcium. // Am Heart J. - 1930; 5: 351–365.</w:t>
      </w:r>
    </w:p>
    <w:p w:rsidR="002D56D6" w:rsidRPr="00290E0C" w:rsidRDefault="002D56D6" w:rsidP="00290E0C">
      <w:pPr>
        <w:spacing w:before="0" w:after="0" w:line="360" w:lineRule="auto"/>
        <w:ind w:firstLine="0"/>
        <w:rPr>
          <w:rFonts w:ascii="Times New Roman" w:hAnsi="Times New Roman"/>
          <w:color w:val="000000" w:themeColor="text1"/>
          <w:sz w:val="28"/>
          <w:szCs w:val="28"/>
          <w:lang w:val="en-US"/>
        </w:rPr>
      </w:pPr>
      <w:r w:rsidRPr="00290E0C">
        <w:rPr>
          <w:rFonts w:ascii="Times New Roman" w:hAnsi="Times New Roman"/>
          <w:color w:val="000000" w:themeColor="text1"/>
          <w:sz w:val="28"/>
          <w:szCs w:val="28"/>
          <w:lang w:val="en-US"/>
        </w:rPr>
        <w:t>8. Deakin C.D., Nolan J.P., Soar J., Sunde K., Koster R.W., Smith G.B., Perkins G.D. European Resuscitation Council Guidelines for Resuscitation 2010. Section 4. Adult advanced life support // Resuscitation. — 2010. — V. 81. — P. 1305-1352.</w:t>
      </w:r>
    </w:p>
    <w:p w:rsidR="002D56D6" w:rsidRPr="00290E0C" w:rsidRDefault="002D56D6" w:rsidP="00290E0C">
      <w:pPr>
        <w:spacing w:before="0" w:after="0" w:line="360" w:lineRule="auto"/>
        <w:ind w:firstLine="0"/>
        <w:rPr>
          <w:rFonts w:ascii="Times New Roman" w:hAnsi="Times New Roman"/>
          <w:color w:val="000000" w:themeColor="text1"/>
          <w:sz w:val="28"/>
          <w:szCs w:val="28"/>
        </w:rPr>
      </w:pPr>
      <w:r w:rsidRPr="00290E0C">
        <w:rPr>
          <w:rFonts w:ascii="Times New Roman" w:hAnsi="Times New Roman"/>
          <w:color w:val="000000" w:themeColor="text1"/>
          <w:sz w:val="28"/>
          <w:szCs w:val="28"/>
          <w:lang w:val="en-US"/>
        </w:rPr>
        <w:t>9. Field JM, Hazinski MF, Sayre MR et al. 2010 American Heart Association Guidelines for Cardiopulmonary</w:t>
      </w:r>
      <w:r w:rsidRPr="00290E0C">
        <w:rPr>
          <w:rFonts w:ascii="Times New Roman" w:hAnsi="Times New Roman"/>
          <w:color w:val="000000" w:themeColor="text1"/>
          <w:sz w:val="28"/>
          <w:szCs w:val="28"/>
        </w:rPr>
        <w:t>м</w:t>
      </w:r>
      <w:r w:rsidRPr="00290E0C">
        <w:rPr>
          <w:rFonts w:ascii="Times New Roman" w:hAnsi="Times New Roman"/>
          <w:color w:val="000000" w:themeColor="text1"/>
          <w:sz w:val="28"/>
          <w:szCs w:val="28"/>
          <w:lang w:val="en-US"/>
        </w:rPr>
        <w:t xml:space="preserve"> Resuscitation and Emergency Cardiovascular Care Science Part 1: Executive Summary. Circulation</w:t>
      </w:r>
      <w:r w:rsidRPr="00290E0C">
        <w:rPr>
          <w:rFonts w:ascii="Times New Roman" w:hAnsi="Times New Roman"/>
          <w:color w:val="000000" w:themeColor="text1"/>
          <w:sz w:val="28"/>
          <w:szCs w:val="28"/>
        </w:rPr>
        <w:t xml:space="preserve"> 2010;122:</w:t>
      </w:r>
      <w:r w:rsidRPr="00290E0C">
        <w:rPr>
          <w:rFonts w:ascii="Times New Roman" w:hAnsi="Times New Roman"/>
          <w:color w:val="000000" w:themeColor="text1"/>
          <w:sz w:val="28"/>
          <w:szCs w:val="28"/>
          <w:lang w:val="en-US"/>
        </w:rPr>
        <w:t>S</w:t>
      </w:r>
      <w:r w:rsidRPr="00290E0C">
        <w:rPr>
          <w:rFonts w:ascii="Times New Roman" w:hAnsi="Times New Roman"/>
          <w:color w:val="000000" w:themeColor="text1"/>
          <w:sz w:val="28"/>
          <w:szCs w:val="28"/>
        </w:rPr>
        <w:t>640–</w:t>
      </w:r>
      <w:r w:rsidRPr="00290E0C">
        <w:rPr>
          <w:rFonts w:ascii="Times New Roman" w:hAnsi="Times New Roman"/>
          <w:color w:val="000000" w:themeColor="text1"/>
          <w:sz w:val="28"/>
          <w:szCs w:val="28"/>
          <w:lang w:val="en-US"/>
        </w:rPr>
        <w:t>S</w:t>
      </w:r>
      <w:r w:rsidRPr="00290E0C">
        <w:rPr>
          <w:rFonts w:ascii="Times New Roman" w:hAnsi="Times New Roman"/>
          <w:color w:val="000000" w:themeColor="text1"/>
          <w:sz w:val="28"/>
          <w:szCs w:val="28"/>
        </w:rPr>
        <w:t>656.</w:t>
      </w:r>
    </w:p>
    <w:p w:rsidR="002D56D6" w:rsidRPr="00290E0C" w:rsidRDefault="002D56D6" w:rsidP="00290E0C">
      <w:pPr>
        <w:spacing w:before="0" w:after="0" w:line="360" w:lineRule="auto"/>
        <w:ind w:firstLine="0"/>
        <w:rPr>
          <w:rFonts w:ascii="Times New Roman" w:hAnsi="Times New Roman"/>
          <w:color w:val="000000" w:themeColor="text1"/>
          <w:sz w:val="28"/>
          <w:szCs w:val="28"/>
          <w:lang w:val="en-US"/>
        </w:rPr>
      </w:pPr>
      <w:r w:rsidRPr="00290E0C">
        <w:rPr>
          <w:rFonts w:ascii="Times New Roman" w:hAnsi="Times New Roman"/>
          <w:color w:val="000000" w:themeColor="text1"/>
          <w:sz w:val="28"/>
          <w:szCs w:val="28"/>
        </w:rPr>
        <w:t xml:space="preserve">10. Обзор рекомендаций Американской Ассоциации сердечных заболеваний по СЛР и неотложной помощи при сердечно-сосудистых заболеваниях от 2010 года // </w:t>
      </w:r>
      <w:r w:rsidRPr="00290E0C">
        <w:rPr>
          <w:rFonts w:ascii="Times New Roman" w:hAnsi="Times New Roman"/>
          <w:color w:val="000000" w:themeColor="text1"/>
          <w:sz w:val="28"/>
          <w:szCs w:val="28"/>
          <w:lang w:val="en-US"/>
        </w:rPr>
        <w:t>American</w:t>
      </w:r>
      <w:r w:rsidRPr="00290E0C">
        <w:rPr>
          <w:rFonts w:ascii="Times New Roman" w:hAnsi="Times New Roman"/>
          <w:color w:val="000000" w:themeColor="text1"/>
          <w:sz w:val="28"/>
          <w:szCs w:val="28"/>
        </w:rPr>
        <w:t xml:space="preserve"> </w:t>
      </w:r>
      <w:r w:rsidRPr="00290E0C">
        <w:rPr>
          <w:rFonts w:ascii="Times New Roman" w:hAnsi="Times New Roman"/>
          <w:color w:val="000000" w:themeColor="text1"/>
          <w:sz w:val="28"/>
          <w:szCs w:val="28"/>
          <w:lang w:val="en-US"/>
        </w:rPr>
        <w:t>Heart</w:t>
      </w:r>
      <w:r w:rsidRPr="00290E0C">
        <w:rPr>
          <w:rFonts w:ascii="Times New Roman" w:hAnsi="Times New Roman"/>
          <w:color w:val="000000" w:themeColor="text1"/>
          <w:sz w:val="28"/>
          <w:szCs w:val="28"/>
        </w:rPr>
        <w:t xml:space="preserve"> </w:t>
      </w:r>
      <w:r w:rsidRPr="00290E0C">
        <w:rPr>
          <w:rFonts w:ascii="Times New Roman" w:hAnsi="Times New Roman"/>
          <w:color w:val="000000" w:themeColor="text1"/>
          <w:sz w:val="28"/>
          <w:szCs w:val="28"/>
          <w:lang w:val="en-US"/>
        </w:rPr>
        <w:t>Association</w:t>
      </w:r>
      <w:r w:rsidRPr="00290E0C">
        <w:rPr>
          <w:rFonts w:ascii="Times New Roman" w:hAnsi="Times New Roman"/>
          <w:color w:val="000000" w:themeColor="text1"/>
          <w:sz w:val="28"/>
          <w:szCs w:val="28"/>
        </w:rPr>
        <w:t xml:space="preserve">.— </w:t>
      </w:r>
      <w:r w:rsidRPr="00290E0C">
        <w:rPr>
          <w:rFonts w:ascii="Times New Roman" w:hAnsi="Times New Roman"/>
          <w:color w:val="000000" w:themeColor="text1"/>
          <w:sz w:val="28"/>
          <w:szCs w:val="28"/>
          <w:lang w:val="en-US"/>
        </w:rPr>
        <w:t>2010.— 32</w:t>
      </w:r>
      <w:r w:rsidRPr="00290E0C">
        <w:rPr>
          <w:rFonts w:ascii="Times New Roman" w:hAnsi="Times New Roman"/>
          <w:color w:val="000000" w:themeColor="text1"/>
          <w:sz w:val="28"/>
          <w:szCs w:val="28"/>
        </w:rPr>
        <w:t>р</w:t>
      </w:r>
      <w:r w:rsidRPr="00290E0C">
        <w:rPr>
          <w:rFonts w:ascii="Times New Roman" w:hAnsi="Times New Roman"/>
          <w:color w:val="000000" w:themeColor="text1"/>
          <w:sz w:val="28"/>
          <w:szCs w:val="28"/>
          <w:lang w:val="en-US"/>
        </w:rPr>
        <w:t>.</w:t>
      </w:r>
    </w:p>
    <w:p w:rsidR="002D56D6" w:rsidRPr="00290E0C" w:rsidRDefault="002D56D6" w:rsidP="00290E0C">
      <w:pPr>
        <w:autoSpaceDE w:val="0"/>
        <w:autoSpaceDN w:val="0"/>
        <w:adjustRightInd w:val="0"/>
        <w:spacing w:before="0" w:after="0" w:line="360" w:lineRule="auto"/>
        <w:ind w:firstLine="0"/>
        <w:jc w:val="left"/>
        <w:rPr>
          <w:rFonts w:ascii="Times New Roman" w:eastAsiaTheme="minorHAnsi" w:hAnsi="Times New Roman"/>
          <w:sz w:val="28"/>
          <w:szCs w:val="28"/>
          <w:lang w:val="en-US" w:eastAsia="en-US"/>
        </w:rPr>
      </w:pPr>
      <w:r w:rsidRPr="00290E0C">
        <w:rPr>
          <w:rFonts w:ascii="Times New Roman" w:hAnsi="Times New Roman"/>
          <w:color w:val="000000" w:themeColor="text1"/>
          <w:sz w:val="28"/>
          <w:szCs w:val="28"/>
          <w:lang w:val="en-US"/>
        </w:rPr>
        <w:t xml:space="preserve">11. </w:t>
      </w:r>
      <w:r w:rsidRPr="00290E0C">
        <w:rPr>
          <w:rFonts w:ascii="Times New Roman" w:eastAsiaTheme="minorHAnsi" w:hAnsi="Times New Roman"/>
          <w:iCs/>
          <w:sz w:val="28"/>
          <w:szCs w:val="28"/>
          <w:lang w:val="en-US" w:eastAsia="en-US"/>
        </w:rPr>
        <w:t xml:space="preserve">Wik L., Kramer-Johansen J., Myklebust H. et al. </w:t>
      </w:r>
      <w:r w:rsidRPr="00290E0C">
        <w:rPr>
          <w:rFonts w:ascii="Times New Roman" w:eastAsiaTheme="minorHAnsi" w:hAnsi="Times New Roman"/>
          <w:sz w:val="28"/>
          <w:szCs w:val="28"/>
          <w:lang w:val="en-US" w:eastAsia="en-US"/>
        </w:rPr>
        <w:t>Quality of cardiopulmonary</w:t>
      </w:r>
    </w:p>
    <w:p w:rsidR="002D56D6" w:rsidRPr="00290E0C" w:rsidRDefault="002D56D6" w:rsidP="00290E0C">
      <w:pPr>
        <w:autoSpaceDE w:val="0"/>
        <w:autoSpaceDN w:val="0"/>
        <w:adjustRightInd w:val="0"/>
        <w:spacing w:before="0" w:after="0" w:line="360" w:lineRule="auto"/>
        <w:ind w:firstLine="0"/>
        <w:jc w:val="left"/>
        <w:rPr>
          <w:rFonts w:ascii="Times New Roman" w:hAnsi="Times New Roman"/>
          <w:color w:val="000000" w:themeColor="text1"/>
          <w:sz w:val="28"/>
          <w:szCs w:val="28"/>
          <w:lang w:val="en-US"/>
        </w:rPr>
      </w:pPr>
      <w:r w:rsidRPr="00290E0C">
        <w:rPr>
          <w:rFonts w:ascii="Times New Roman" w:eastAsiaTheme="minorHAnsi" w:hAnsi="Times New Roman"/>
          <w:sz w:val="28"/>
          <w:szCs w:val="28"/>
          <w:lang w:val="en-US" w:eastAsia="en-US"/>
        </w:rPr>
        <w:t>resuscitation during out-of-hospital cardiac arrest // JAMA 2005; 293: 3: 299—304.</w:t>
      </w:r>
      <w:bookmarkStart w:id="15" w:name="_GoBack"/>
      <w:bookmarkEnd w:id="15"/>
    </w:p>
    <w:sectPr w:rsidR="002D56D6" w:rsidRPr="00290E0C" w:rsidSect="000048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F4D" w:rsidRDefault="004B6F4D" w:rsidP="0063660F">
      <w:pPr>
        <w:spacing w:before="0" w:after="0"/>
      </w:pPr>
      <w:r>
        <w:separator/>
      </w:r>
    </w:p>
  </w:endnote>
  <w:endnote w:type="continuationSeparator" w:id="0">
    <w:p w:rsidR="004B6F4D" w:rsidRDefault="004B6F4D" w:rsidP="0063660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F4D" w:rsidRDefault="004B6F4D" w:rsidP="0063660F">
      <w:pPr>
        <w:spacing w:before="0" w:after="0"/>
      </w:pPr>
      <w:r>
        <w:separator/>
      </w:r>
    </w:p>
  </w:footnote>
  <w:footnote w:type="continuationSeparator" w:id="0">
    <w:p w:rsidR="004B6F4D" w:rsidRDefault="004B6F4D" w:rsidP="0063660F">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1"/>
    <w:footnote w:id="0"/>
  </w:footnotePr>
  <w:endnotePr>
    <w:endnote w:id="-1"/>
    <w:endnote w:id="0"/>
  </w:endnotePr>
  <w:compat/>
  <w:rsids>
    <w:rsidRoot w:val="000B43AB"/>
    <w:rsid w:val="00046CE7"/>
    <w:rsid w:val="00086ADC"/>
    <w:rsid w:val="000B43AB"/>
    <w:rsid w:val="00252C98"/>
    <w:rsid w:val="00254B5B"/>
    <w:rsid w:val="00290E0C"/>
    <w:rsid w:val="002D56D6"/>
    <w:rsid w:val="00361D09"/>
    <w:rsid w:val="003B6791"/>
    <w:rsid w:val="003C7A1C"/>
    <w:rsid w:val="003D1E4F"/>
    <w:rsid w:val="00400007"/>
    <w:rsid w:val="00476C6D"/>
    <w:rsid w:val="004B6F4D"/>
    <w:rsid w:val="00514465"/>
    <w:rsid w:val="0052784C"/>
    <w:rsid w:val="005434F4"/>
    <w:rsid w:val="005F2FD9"/>
    <w:rsid w:val="0063660F"/>
    <w:rsid w:val="00637EF6"/>
    <w:rsid w:val="00665AF0"/>
    <w:rsid w:val="008865BA"/>
    <w:rsid w:val="0091209B"/>
    <w:rsid w:val="00A922BA"/>
    <w:rsid w:val="00AB1542"/>
    <w:rsid w:val="00AB6FE7"/>
    <w:rsid w:val="00B467AA"/>
    <w:rsid w:val="00B75E8E"/>
    <w:rsid w:val="00BC569E"/>
    <w:rsid w:val="00C12489"/>
    <w:rsid w:val="00C76DDE"/>
    <w:rsid w:val="00D87ED2"/>
    <w:rsid w:val="00D95ED6"/>
    <w:rsid w:val="00DB425F"/>
    <w:rsid w:val="00DB6952"/>
    <w:rsid w:val="00DC5103"/>
    <w:rsid w:val="00E70DF4"/>
    <w:rsid w:val="00E71298"/>
    <w:rsid w:val="00E94225"/>
    <w:rsid w:val="00EE068C"/>
    <w:rsid w:val="00F07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AB"/>
    <w:pPr>
      <w:spacing w:before="120" w:after="120" w:line="240" w:lineRule="auto"/>
      <w:ind w:firstLine="340"/>
      <w:jc w:val="both"/>
    </w:pPr>
    <w:rPr>
      <w:rFonts w:ascii="Arial" w:eastAsia="Times New Roman" w:hAnsi="Arial" w:cs="Times New Roman"/>
      <w:sz w:val="20"/>
      <w:szCs w:val="20"/>
      <w:lang w:eastAsia="ru-RU"/>
    </w:rPr>
  </w:style>
  <w:style w:type="paragraph" w:styleId="1">
    <w:name w:val="heading 1"/>
    <w:basedOn w:val="a"/>
    <w:next w:val="a"/>
    <w:link w:val="10"/>
    <w:qFormat/>
    <w:rsid w:val="000B43AB"/>
    <w:pPr>
      <w:keepNext/>
      <w:overflowPunct w:val="0"/>
      <w:autoSpaceDE w:val="0"/>
      <w:autoSpaceDN w:val="0"/>
      <w:adjustRightInd w:val="0"/>
      <w:spacing w:before="40" w:after="40"/>
      <w:textAlignment w:val="baseline"/>
      <w:outlineLvl w:val="0"/>
    </w:pPr>
    <w:rPr>
      <w:b/>
      <w:bCs/>
      <w:sz w:val="28"/>
    </w:rPr>
  </w:style>
  <w:style w:type="paragraph" w:styleId="2">
    <w:name w:val="heading 2"/>
    <w:basedOn w:val="a"/>
    <w:next w:val="a"/>
    <w:link w:val="20"/>
    <w:qFormat/>
    <w:rsid w:val="000B43AB"/>
    <w:pPr>
      <w:keepNext/>
      <w:spacing w:before="240" w:after="60"/>
      <w:outlineLvl w:val="1"/>
    </w:pPr>
    <w:rPr>
      <w:b/>
      <w:bCs/>
      <w:i/>
      <w:iCs/>
      <w:sz w:val="28"/>
      <w:szCs w:val="28"/>
    </w:rPr>
  </w:style>
  <w:style w:type="paragraph" w:styleId="3">
    <w:name w:val="heading 3"/>
    <w:basedOn w:val="a"/>
    <w:next w:val="a"/>
    <w:link w:val="30"/>
    <w:uiPriority w:val="9"/>
    <w:semiHidden/>
    <w:unhideWhenUsed/>
    <w:qFormat/>
    <w:rsid w:val="0063660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43AB"/>
    <w:rPr>
      <w:rFonts w:ascii="Arial" w:eastAsia="Times New Roman" w:hAnsi="Arial" w:cs="Times New Roman"/>
      <w:b/>
      <w:bCs/>
      <w:sz w:val="28"/>
      <w:szCs w:val="20"/>
      <w:lang w:eastAsia="ru-RU"/>
    </w:rPr>
  </w:style>
  <w:style w:type="character" w:customStyle="1" w:styleId="20">
    <w:name w:val="Заголовок 2 Знак"/>
    <w:basedOn w:val="a0"/>
    <w:link w:val="2"/>
    <w:rsid w:val="000B43AB"/>
    <w:rPr>
      <w:rFonts w:ascii="Arial" w:eastAsia="Times New Roman" w:hAnsi="Arial" w:cs="Times New Roman"/>
      <w:b/>
      <w:bCs/>
      <w:i/>
      <w:iCs/>
      <w:sz w:val="28"/>
      <w:szCs w:val="28"/>
      <w:lang w:eastAsia="ru-RU"/>
    </w:rPr>
  </w:style>
  <w:style w:type="character" w:customStyle="1" w:styleId="722">
    <w:name w:val="Заголовок №7 (2)2"/>
    <w:uiPriority w:val="99"/>
    <w:rsid w:val="000B43AB"/>
  </w:style>
  <w:style w:type="paragraph" w:styleId="a3">
    <w:name w:val="Title"/>
    <w:basedOn w:val="a"/>
    <w:link w:val="a4"/>
    <w:qFormat/>
    <w:rsid w:val="00F07DAB"/>
    <w:pPr>
      <w:spacing w:line="360" w:lineRule="auto"/>
    </w:pPr>
    <w:rPr>
      <w:rFonts w:ascii="Times New Roman" w:hAnsi="Times New Roman"/>
      <w:sz w:val="24"/>
      <w:szCs w:val="24"/>
    </w:rPr>
  </w:style>
  <w:style w:type="character" w:customStyle="1" w:styleId="a4">
    <w:name w:val="Название Знак"/>
    <w:basedOn w:val="a0"/>
    <w:link w:val="a3"/>
    <w:rsid w:val="00F07DAB"/>
    <w:rPr>
      <w:rFonts w:ascii="Times New Roman" w:eastAsia="Times New Roman" w:hAnsi="Times New Roman" w:cs="Times New Roman"/>
      <w:sz w:val="24"/>
      <w:szCs w:val="24"/>
    </w:rPr>
  </w:style>
  <w:style w:type="paragraph" w:styleId="a5">
    <w:name w:val="header"/>
    <w:basedOn w:val="a"/>
    <w:link w:val="a6"/>
    <w:uiPriority w:val="99"/>
    <w:unhideWhenUsed/>
    <w:rsid w:val="0063660F"/>
    <w:pPr>
      <w:tabs>
        <w:tab w:val="center" w:pos="4677"/>
        <w:tab w:val="right" w:pos="9355"/>
      </w:tabs>
      <w:spacing w:before="0" w:after="0"/>
    </w:pPr>
  </w:style>
  <w:style w:type="character" w:customStyle="1" w:styleId="a6">
    <w:name w:val="Верхний колонтитул Знак"/>
    <w:basedOn w:val="a0"/>
    <w:link w:val="a5"/>
    <w:uiPriority w:val="99"/>
    <w:rsid w:val="0063660F"/>
    <w:rPr>
      <w:rFonts w:ascii="Arial" w:eastAsia="Times New Roman" w:hAnsi="Arial" w:cs="Times New Roman"/>
      <w:sz w:val="20"/>
      <w:szCs w:val="20"/>
      <w:lang w:eastAsia="ru-RU"/>
    </w:rPr>
  </w:style>
  <w:style w:type="paragraph" w:styleId="a7">
    <w:name w:val="footer"/>
    <w:basedOn w:val="a"/>
    <w:link w:val="a8"/>
    <w:uiPriority w:val="99"/>
    <w:unhideWhenUsed/>
    <w:rsid w:val="0063660F"/>
    <w:pPr>
      <w:tabs>
        <w:tab w:val="center" w:pos="4677"/>
        <w:tab w:val="right" w:pos="9355"/>
      </w:tabs>
      <w:spacing w:before="0" w:after="0"/>
    </w:pPr>
  </w:style>
  <w:style w:type="character" w:customStyle="1" w:styleId="a8">
    <w:name w:val="Нижний колонтитул Знак"/>
    <w:basedOn w:val="a0"/>
    <w:link w:val="a7"/>
    <w:uiPriority w:val="99"/>
    <w:rsid w:val="0063660F"/>
    <w:rPr>
      <w:rFonts w:ascii="Arial" w:eastAsia="Times New Roman" w:hAnsi="Arial" w:cs="Times New Roman"/>
      <w:sz w:val="20"/>
      <w:szCs w:val="20"/>
      <w:lang w:eastAsia="ru-RU"/>
    </w:rPr>
  </w:style>
  <w:style w:type="character" w:customStyle="1" w:styleId="30">
    <w:name w:val="Заголовок 3 Знак"/>
    <w:basedOn w:val="a0"/>
    <w:link w:val="3"/>
    <w:uiPriority w:val="9"/>
    <w:semiHidden/>
    <w:rsid w:val="0063660F"/>
    <w:rPr>
      <w:rFonts w:asciiTheme="majorHAnsi" w:eastAsiaTheme="majorEastAsia" w:hAnsiTheme="majorHAnsi" w:cstheme="majorBidi"/>
      <w:b/>
      <w:bCs/>
      <w:color w:val="5B9BD5" w:themeColor="accent1"/>
      <w:sz w:val="20"/>
      <w:szCs w:val="20"/>
      <w:lang w:eastAsia="ru-RU"/>
    </w:rPr>
  </w:style>
  <w:style w:type="character" w:styleId="a9">
    <w:name w:val="Emphasis"/>
    <w:uiPriority w:val="20"/>
    <w:qFormat/>
    <w:rsid w:val="00E70DF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3722</Words>
  <Characters>21217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Николай</cp:lastModifiedBy>
  <cp:revision>10</cp:revision>
  <dcterms:created xsi:type="dcterms:W3CDTF">2013-12-22T08:30:00Z</dcterms:created>
  <dcterms:modified xsi:type="dcterms:W3CDTF">2013-12-22T11:28:00Z</dcterms:modified>
</cp:coreProperties>
</file>