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04" w:rsidRPr="0083159D" w:rsidRDefault="00E15B04" w:rsidP="00E15B04">
      <w:pPr>
        <w:tabs>
          <w:tab w:val="left" w:pos="142"/>
        </w:tabs>
        <w:jc w:val="center"/>
        <w:rPr>
          <w:sz w:val="28"/>
          <w:szCs w:val="28"/>
        </w:rPr>
      </w:pPr>
      <w:r w:rsidRPr="0083159D">
        <w:rPr>
          <w:sz w:val="28"/>
          <w:szCs w:val="28"/>
        </w:rPr>
        <w:t>Общероссийская общественная организация</w:t>
      </w:r>
    </w:p>
    <w:p w:rsidR="00E15B04" w:rsidRPr="0083159D" w:rsidRDefault="00E15B04" w:rsidP="00E15B04">
      <w:pPr>
        <w:tabs>
          <w:tab w:val="left" w:pos="142"/>
        </w:tabs>
        <w:jc w:val="center"/>
        <w:rPr>
          <w:b/>
          <w:sz w:val="28"/>
          <w:szCs w:val="28"/>
        </w:rPr>
      </w:pPr>
      <w:r w:rsidRPr="0083159D">
        <w:rPr>
          <w:sz w:val="28"/>
          <w:szCs w:val="28"/>
        </w:rPr>
        <w:t xml:space="preserve"> «Российское общество скорой медицинской помощи»</w:t>
      </w:r>
    </w:p>
    <w:p w:rsidR="00E15B04" w:rsidRPr="0083159D" w:rsidRDefault="00E15B04" w:rsidP="00E15B04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E15B04" w:rsidRPr="0083159D" w:rsidRDefault="00E15B04" w:rsidP="00E15B04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E15B04" w:rsidRPr="0083159D" w:rsidRDefault="00E15B04" w:rsidP="00E15B04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E15B04" w:rsidRPr="0083159D" w:rsidRDefault="00E15B04" w:rsidP="00E15B04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E15B04" w:rsidRPr="0083159D" w:rsidRDefault="00E15B04" w:rsidP="00E15B04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E15B04" w:rsidRPr="0083159D" w:rsidRDefault="00E15B04" w:rsidP="00E15B04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E15B04" w:rsidRPr="0083159D" w:rsidRDefault="00E15B04" w:rsidP="00E15B04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E15B04" w:rsidRPr="0083159D" w:rsidRDefault="00E15B04" w:rsidP="00E15B04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E15B04" w:rsidRPr="0083159D" w:rsidRDefault="00E15B04" w:rsidP="00E15B04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E15B04" w:rsidRPr="0083159D" w:rsidRDefault="00E15B04" w:rsidP="00E15B04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E15B04" w:rsidRPr="0083159D" w:rsidRDefault="00E15B04" w:rsidP="00E15B04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E15B04" w:rsidRPr="0083159D" w:rsidRDefault="00E15B04" w:rsidP="00E15B04">
      <w:pPr>
        <w:jc w:val="center"/>
        <w:rPr>
          <w:b/>
          <w:sz w:val="28"/>
          <w:szCs w:val="28"/>
        </w:rPr>
      </w:pPr>
      <w:r w:rsidRPr="0083159D">
        <w:rPr>
          <w:b/>
          <w:sz w:val="28"/>
          <w:szCs w:val="28"/>
        </w:rPr>
        <w:t xml:space="preserve">КЛИНИЧЕСКИЕ РЕКОМЕНДАЦИИ (ПРОТОКОЛ) ПО ОКАЗАНИЮ СКОРОЙ МЕДИЦИНСКОЙ ПОМОЩИ </w:t>
      </w:r>
      <w:r w:rsidRPr="002A054D">
        <w:rPr>
          <w:b/>
          <w:sz w:val="28"/>
          <w:szCs w:val="28"/>
        </w:rPr>
        <w:t>ПРИ ТЯЖЕЛОМ ОБОСТРЕНИИ БРОНХИАЛЬНОЙ АСТМЫ</w:t>
      </w:r>
    </w:p>
    <w:p w:rsidR="00E15B04" w:rsidRPr="0083159D" w:rsidRDefault="00E15B04" w:rsidP="00E15B04">
      <w:pPr>
        <w:tabs>
          <w:tab w:val="left" w:pos="142"/>
        </w:tabs>
        <w:jc w:val="center"/>
        <w:rPr>
          <w:b/>
          <w:sz w:val="28"/>
          <w:szCs w:val="28"/>
          <w:u w:val="single"/>
        </w:rPr>
      </w:pPr>
    </w:p>
    <w:p w:rsidR="00E15B04" w:rsidRPr="0083159D" w:rsidRDefault="00E15B04" w:rsidP="00E15B04">
      <w:pPr>
        <w:tabs>
          <w:tab w:val="left" w:pos="142"/>
        </w:tabs>
        <w:rPr>
          <w:sz w:val="28"/>
          <w:szCs w:val="28"/>
        </w:rPr>
      </w:pPr>
    </w:p>
    <w:p w:rsidR="00E15B04" w:rsidRPr="0083159D" w:rsidRDefault="00E15B04" w:rsidP="00E15B04">
      <w:pPr>
        <w:tabs>
          <w:tab w:val="left" w:pos="142"/>
        </w:tabs>
        <w:rPr>
          <w:sz w:val="28"/>
          <w:szCs w:val="28"/>
        </w:rPr>
      </w:pPr>
    </w:p>
    <w:p w:rsidR="00E15B04" w:rsidRPr="0083159D" w:rsidRDefault="00E15B04" w:rsidP="00E15B04">
      <w:pPr>
        <w:tabs>
          <w:tab w:val="left" w:pos="142"/>
        </w:tabs>
        <w:ind w:left="5245"/>
        <w:rPr>
          <w:sz w:val="28"/>
          <w:szCs w:val="28"/>
        </w:rPr>
      </w:pPr>
      <w:r w:rsidRPr="0083159D">
        <w:rPr>
          <w:sz w:val="28"/>
          <w:szCs w:val="28"/>
        </w:rPr>
        <w:t>Утверждены на заседании Правления общероссийской общественной организации «Российское общество скорой медицинской помощи» 23 января 2014 г. в г. Казани</w:t>
      </w:r>
    </w:p>
    <w:p w:rsidR="00E15B04" w:rsidRPr="0083159D" w:rsidRDefault="00E15B04" w:rsidP="00E15B04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E15B04" w:rsidRPr="0083159D" w:rsidRDefault="00E15B04" w:rsidP="00E15B04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E15B04" w:rsidRPr="0083159D" w:rsidRDefault="00E15B04" w:rsidP="00E15B04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E15B04" w:rsidRPr="0083159D" w:rsidRDefault="00E15B04" w:rsidP="00E15B04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E15B04" w:rsidRPr="0083159D" w:rsidRDefault="00E15B04" w:rsidP="00E15B04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E15B04" w:rsidRPr="0083159D" w:rsidRDefault="00E15B04" w:rsidP="00E15B04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E15B04" w:rsidRPr="0083159D" w:rsidRDefault="00E15B04" w:rsidP="00E15B04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E15B04" w:rsidRPr="0083159D" w:rsidRDefault="00E15B04" w:rsidP="00E15B04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E15B04" w:rsidRPr="0083159D" w:rsidRDefault="00E15B04" w:rsidP="00E15B04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E15B04" w:rsidRPr="0083159D" w:rsidRDefault="00E15B04" w:rsidP="00E15B04">
      <w:pPr>
        <w:tabs>
          <w:tab w:val="left" w:pos="142"/>
        </w:tabs>
        <w:jc w:val="center"/>
        <w:rPr>
          <w:sz w:val="28"/>
          <w:szCs w:val="28"/>
        </w:rPr>
      </w:pPr>
    </w:p>
    <w:p w:rsidR="00E15B04" w:rsidRPr="0083159D" w:rsidRDefault="00E15B04" w:rsidP="00E15B04">
      <w:pPr>
        <w:tabs>
          <w:tab w:val="left" w:pos="142"/>
        </w:tabs>
        <w:jc w:val="center"/>
        <w:rPr>
          <w:sz w:val="28"/>
          <w:szCs w:val="28"/>
        </w:rPr>
      </w:pPr>
    </w:p>
    <w:p w:rsidR="00E15B04" w:rsidRPr="0083159D" w:rsidRDefault="00E15B04" w:rsidP="00E15B04">
      <w:pPr>
        <w:tabs>
          <w:tab w:val="left" w:pos="142"/>
        </w:tabs>
        <w:jc w:val="center"/>
        <w:rPr>
          <w:sz w:val="28"/>
          <w:szCs w:val="28"/>
        </w:rPr>
      </w:pPr>
    </w:p>
    <w:p w:rsidR="00E15B04" w:rsidRPr="0083159D" w:rsidRDefault="00E15B04" w:rsidP="00E15B04">
      <w:pPr>
        <w:tabs>
          <w:tab w:val="left" w:pos="142"/>
        </w:tabs>
        <w:jc w:val="center"/>
        <w:rPr>
          <w:sz w:val="28"/>
          <w:szCs w:val="28"/>
        </w:rPr>
      </w:pPr>
    </w:p>
    <w:p w:rsidR="00E15B04" w:rsidRPr="0083159D" w:rsidRDefault="00E15B04" w:rsidP="00E15B04">
      <w:pPr>
        <w:tabs>
          <w:tab w:val="left" w:pos="142"/>
        </w:tabs>
        <w:jc w:val="center"/>
        <w:rPr>
          <w:sz w:val="28"/>
          <w:szCs w:val="28"/>
        </w:rPr>
      </w:pPr>
    </w:p>
    <w:p w:rsidR="00E15B04" w:rsidRDefault="00E15B04" w:rsidP="00E15B04">
      <w:pPr>
        <w:tabs>
          <w:tab w:val="left" w:pos="142"/>
        </w:tabs>
        <w:jc w:val="center"/>
        <w:rPr>
          <w:sz w:val="28"/>
          <w:szCs w:val="28"/>
        </w:rPr>
      </w:pPr>
    </w:p>
    <w:p w:rsidR="00E15B04" w:rsidRPr="0083159D" w:rsidRDefault="00E15B04" w:rsidP="00E15B04">
      <w:pPr>
        <w:tabs>
          <w:tab w:val="left" w:pos="142"/>
        </w:tabs>
        <w:jc w:val="center"/>
        <w:rPr>
          <w:sz w:val="28"/>
          <w:szCs w:val="28"/>
        </w:rPr>
      </w:pPr>
    </w:p>
    <w:p w:rsidR="00E15B04" w:rsidRPr="0083159D" w:rsidRDefault="00E15B04" w:rsidP="00E15B04">
      <w:pPr>
        <w:tabs>
          <w:tab w:val="left" w:pos="142"/>
        </w:tabs>
        <w:jc w:val="center"/>
        <w:rPr>
          <w:sz w:val="28"/>
          <w:szCs w:val="28"/>
        </w:rPr>
      </w:pPr>
    </w:p>
    <w:p w:rsidR="00E15B04" w:rsidRPr="0083159D" w:rsidRDefault="00E15B04" w:rsidP="00E15B04">
      <w:pPr>
        <w:tabs>
          <w:tab w:val="left" w:pos="142"/>
        </w:tabs>
        <w:jc w:val="center"/>
        <w:rPr>
          <w:sz w:val="28"/>
          <w:szCs w:val="28"/>
        </w:rPr>
      </w:pPr>
      <w:r w:rsidRPr="0083159D">
        <w:rPr>
          <w:sz w:val="28"/>
          <w:szCs w:val="28"/>
        </w:rPr>
        <w:t>2014 г.</w:t>
      </w:r>
    </w:p>
    <w:p w:rsidR="001804CD" w:rsidRPr="00B17ECC" w:rsidRDefault="001804CD" w:rsidP="005B62ED">
      <w:pPr>
        <w:spacing w:line="360" w:lineRule="auto"/>
        <w:ind w:right="381"/>
        <w:jc w:val="center"/>
        <w:rPr>
          <w:b/>
          <w:sz w:val="28"/>
          <w:szCs w:val="28"/>
        </w:rPr>
      </w:pPr>
      <w:r w:rsidRPr="00B17ECC">
        <w:rPr>
          <w:b/>
          <w:sz w:val="28"/>
          <w:szCs w:val="28"/>
        </w:rPr>
        <w:lastRenderedPageBreak/>
        <w:t xml:space="preserve">КЛИНИЧЕСКИЕ РЕКОМЕНДАЦИИ (ПРОТОКОЛ) </w:t>
      </w:r>
      <w:r w:rsidR="00E15B04" w:rsidRPr="00B17ECC">
        <w:rPr>
          <w:b/>
          <w:sz w:val="28"/>
          <w:szCs w:val="28"/>
        </w:rPr>
        <w:t xml:space="preserve">ПО ОКАЗНИЮ </w:t>
      </w:r>
      <w:r w:rsidRPr="00B17ECC">
        <w:rPr>
          <w:b/>
          <w:sz w:val="28"/>
          <w:szCs w:val="28"/>
        </w:rPr>
        <w:t>СКОРОЙ МЕДИЦИНСКОЙ ПОМОЩИ ПРИ ТЯЖЕЛОМ ОБОСТРЕНИИ БРОНХИАЛЬНОЙ АСТМЫ</w:t>
      </w:r>
    </w:p>
    <w:p w:rsidR="001804CD" w:rsidRPr="00B17ECC" w:rsidRDefault="001804CD" w:rsidP="005B62ED">
      <w:pPr>
        <w:spacing w:line="360" w:lineRule="auto"/>
        <w:ind w:right="381"/>
        <w:jc w:val="both"/>
        <w:rPr>
          <w:b/>
          <w:sz w:val="28"/>
          <w:szCs w:val="28"/>
        </w:rPr>
      </w:pPr>
    </w:p>
    <w:p w:rsidR="001804CD" w:rsidRPr="00B17ECC" w:rsidRDefault="001804CD" w:rsidP="00B413BD">
      <w:pPr>
        <w:spacing w:line="360" w:lineRule="auto"/>
        <w:ind w:right="381" w:firstLine="567"/>
        <w:jc w:val="both"/>
        <w:rPr>
          <w:b/>
          <w:sz w:val="28"/>
          <w:szCs w:val="28"/>
        </w:rPr>
      </w:pPr>
      <w:r w:rsidRPr="00B17ECC">
        <w:rPr>
          <w:b/>
          <w:sz w:val="28"/>
          <w:szCs w:val="28"/>
        </w:rPr>
        <w:t>Составители:</w:t>
      </w:r>
    </w:p>
    <w:p w:rsidR="001804CD" w:rsidRPr="00B17ECC" w:rsidRDefault="001804CD" w:rsidP="00B413BD">
      <w:pPr>
        <w:spacing w:line="360" w:lineRule="auto"/>
        <w:ind w:right="381" w:firstLine="567"/>
        <w:jc w:val="both"/>
        <w:rPr>
          <w:sz w:val="28"/>
          <w:szCs w:val="28"/>
        </w:rPr>
      </w:pPr>
      <w:r w:rsidRPr="00B17ECC">
        <w:rPr>
          <w:sz w:val="28"/>
          <w:szCs w:val="28"/>
        </w:rPr>
        <w:t>Петрова М.А. - заведующая лабораторией наследственных механизмов заболеваний легких НИИ пульмонологии ГБОУ ВПО ПСПбГМУ им. И.П. Павлова</w:t>
      </w:r>
      <w:r w:rsidR="00E15B04" w:rsidRPr="00B17ECC">
        <w:rPr>
          <w:sz w:val="28"/>
          <w:szCs w:val="28"/>
        </w:rPr>
        <w:t xml:space="preserve"> Минздрава России</w:t>
      </w:r>
    </w:p>
    <w:p w:rsidR="001804CD" w:rsidRPr="00B17ECC" w:rsidRDefault="001804CD" w:rsidP="00B413BD">
      <w:pPr>
        <w:spacing w:line="360" w:lineRule="auto"/>
        <w:ind w:right="381" w:firstLine="567"/>
        <w:jc w:val="both"/>
        <w:rPr>
          <w:sz w:val="28"/>
          <w:szCs w:val="28"/>
        </w:rPr>
      </w:pPr>
      <w:r w:rsidRPr="00B17ECC">
        <w:rPr>
          <w:sz w:val="28"/>
          <w:szCs w:val="28"/>
        </w:rPr>
        <w:t xml:space="preserve">Кузубова Н.А. - заместитель директора по научной работе НИИ пульмонологии </w:t>
      </w:r>
      <w:r w:rsidR="00E15B04" w:rsidRPr="00B17ECC">
        <w:rPr>
          <w:sz w:val="28"/>
          <w:szCs w:val="28"/>
        </w:rPr>
        <w:t>ГБОУ ВПО ПСПбГМУ им. И.П. Павлова Минздрава России</w:t>
      </w:r>
    </w:p>
    <w:p w:rsidR="00E15B04" w:rsidRPr="00B17ECC" w:rsidRDefault="00E15B04" w:rsidP="00B413BD">
      <w:pPr>
        <w:spacing w:line="360" w:lineRule="auto"/>
        <w:ind w:right="381" w:firstLine="567"/>
        <w:jc w:val="both"/>
        <w:rPr>
          <w:sz w:val="28"/>
          <w:szCs w:val="28"/>
        </w:rPr>
      </w:pPr>
    </w:p>
    <w:p w:rsidR="00E15B04" w:rsidRPr="00B413BD" w:rsidRDefault="00E15B04" w:rsidP="00B413BD">
      <w:pPr>
        <w:spacing w:line="360" w:lineRule="auto"/>
        <w:ind w:right="381" w:firstLine="567"/>
        <w:jc w:val="both"/>
        <w:rPr>
          <w:b/>
          <w:sz w:val="28"/>
          <w:szCs w:val="28"/>
        </w:rPr>
      </w:pPr>
      <w:r w:rsidRPr="00B413BD">
        <w:rPr>
          <w:b/>
          <w:sz w:val="28"/>
          <w:szCs w:val="28"/>
        </w:rPr>
        <w:t>Рецензент:</w:t>
      </w:r>
    </w:p>
    <w:p w:rsidR="00E15B04" w:rsidRPr="00B17ECC" w:rsidRDefault="00E15B04" w:rsidP="00B413BD">
      <w:pPr>
        <w:spacing w:line="360" w:lineRule="auto"/>
        <w:ind w:right="381" w:firstLine="567"/>
        <w:jc w:val="both"/>
        <w:rPr>
          <w:sz w:val="28"/>
          <w:szCs w:val="28"/>
        </w:rPr>
      </w:pPr>
      <w:r w:rsidRPr="00B17ECC">
        <w:rPr>
          <w:sz w:val="28"/>
          <w:szCs w:val="28"/>
        </w:rPr>
        <w:t xml:space="preserve">Трофимов В.И. - профессор, </w:t>
      </w:r>
      <w:r w:rsidRPr="00B17ECC">
        <w:rPr>
          <w:color w:val="000000"/>
          <w:sz w:val="28"/>
          <w:szCs w:val="28"/>
          <w:shd w:val="clear" w:color="auto" w:fill="FFFFFF"/>
        </w:rPr>
        <w:t>член правления Российского Респираторного общества</w:t>
      </w:r>
      <w:r w:rsidRPr="00B17ECC">
        <w:rPr>
          <w:sz w:val="28"/>
          <w:szCs w:val="28"/>
        </w:rPr>
        <w:t>, заведующий кафедрой терапии госпитальной с курсом аллергологии и иммунологии им. акад. М.В. Черноруцкого с клиникой ГБОУ ВПО ПСПбГМУ им. И.П. Павлова Минздрава России, главный внештатный пульмонолог Северо-Западного Федерального округа</w:t>
      </w:r>
    </w:p>
    <w:p w:rsidR="00E15B04" w:rsidRDefault="00E15B04" w:rsidP="005B62ED">
      <w:pPr>
        <w:spacing w:line="360" w:lineRule="auto"/>
        <w:ind w:left="540" w:right="381"/>
        <w:jc w:val="center"/>
        <w:rPr>
          <w:b/>
          <w:sz w:val="32"/>
          <w:szCs w:val="32"/>
        </w:rPr>
      </w:pPr>
    </w:p>
    <w:p w:rsidR="00B17ECC" w:rsidRDefault="00B17ECC" w:rsidP="005B62ED">
      <w:pPr>
        <w:spacing w:line="360" w:lineRule="auto"/>
        <w:ind w:left="540" w:right="381"/>
        <w:jc w:val="center"/>
        <w:rPr>
          <w:b/>
          <w:sz w:val="32"/>
          <w:szCs w:val="32"/>
        </w:rPr>
      </w:pPr>
    </w:p>
    <w:p w:rsidR="001804CD" w:rsidRPr="0024171C" w:rsidRDefault="001804CD" w:rsidP="005B62ED">
      <w:pPr>
        <w:spacing w:line="360" w:lineRule="auto"/>
        <w:ind w:left="540" w:right="381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Обострения бронхиальной астмы</w:t>
      </w:r>
    </w:p>
    <w:p w:rsidR="001804CD" w:rsidRDefault="001804CD" w:rsidP="0024171C">
      <w:pPr>
        <w:spacing w:line="360" w:lineRule="auto"/>
        <w:ind w:left="540" w:right="381"/>
        <w:jc w:val="center"/>
        <w:rPr>
          <w:sz w:val="28"/>
          <w:szCs w:val="28"/>
        </w:rPr>
      </w:pPr>
      <w:r w:rsidRPr="0024171C">
        <w:rPr>
          <w:b/>
          <w:sz w:val="28"/>
          <w:szCs w:val="28"/>
        </w:rPr>
        <w:t>(</w:t>
      </w:r>
      <w:r w:rsidRPr="001727A0">
        <w:rPr>
          <w:b/>
          <w:sz w:val="28"/>
          <w:szCs w:val="28"/>
        </w:rPr>
        <w:t>Острая тяжёлая астма)</w:t>
      </w:r>
    </w:p>
    <w:p w:rsidR="001804CD" w:rsidRPr="00A76869" w:rsidRDefault="001804CD" w:rsidP="0024171C">
      <w:pPr>
        <w:spacing w:line="360" w:lineRule="auto"/>
        <w:ind w:left="540" w:right="381"/>
        <w:rPr>
          <w:b/>
          <w:sz w:val="28"/>
          <w:szCs w:val="28"/>
        </w:rPr>
      </w:pPr>
      <w:r w:rsidRPr="00A76869">
        <w:rPr>
          <w:b/>
          <w:sz w:val="28"/>
          <w:szCs w:val="28"/>
        </w:rPr>
        <w:t>Определение</w:t>
      </w:r>
    </w:p>
    <w:p w:rsidR="001804CD" w:rsidRDefault="001804CD" w:rsidP="00E15B04">
      <w:pPr>
        <w:spacing w:line="360" w:lineRule="auto"/>
        <w:ind w:right="381" w:firstLine="567"/>
        <w:jc w:val="both"/>
        <w:rPr>
          <w:sz w:val="28"/>
          <w:szCs w:val="28"/>
        </w:rPr>
      </w:pPr>
      <w:r w:rsidRPr="001727A0">
        <w:rPr>
          <w:sz w:val="28"/>
          <w:szCs w:val="28"/>
        </w:rPr>
        <w:t>Астматический статус</w:t>
      </w:r>
      <w:r>
        <w:rPr>
          <w:sz w:val="28"/>
          <w:szCs w:val="28"/>
        </w:rPr>
        <w:t xml:space="preserve"> (АС)</w:t>
      </w:r>
      <w:r w:rsidRPr="009742F1">
        <w:rPr>
          <w:b/>
          <w:sz w:val="28"/>
          <w:szCs w:val="28"/>
        </w:rPr>
        <w:t xml:space="preserve"> – </w:t>
      </w:r>
      <w:r w:rsidRPr="009742F1">
        <w:rPr>
          <w:sz w:val="28"/>
          <w:szCs w:val="28"/>
        </w:rPr>
        <w:t>самое яркое и угрожающее жизни проявление обострения бронхиальной астмы.</w:t>
      </w:r>
      <w:r>
        <w:rPr>
          <w:sz w:val="28"/>
          <w:szCs w:val="28"/>
        </w:rPr>
        <w:t xml:space="preserve"> </w:t>
      </w:r>
    </w:p>
    <w:p w:rsidR="001804CD" w:rsidRPr="00A76869" w:rsidRDefault="001804CD" w:rsidP="00E15B04">
      <w:pPr>
        <w:spacing w:line="360" w:lineRule="auto"/>
        <w:ind w:firstLine="567"/>
        <w:jc w:val="both"/>
        <w:rPr>
          <w:sz w:val="28"/>
          <w:szCs w:val="28"/>
        </w:rPr>
      </w:pPr>
      <w:r w:rsidRPr="00A51ADB">
        <w:rPr>
          <w:sz w:val="28"/>
          <w:szCs w:val="28"/>
        </w:rPr>
        <w:t>В настоящее время</w:t>
      </w:r>
      <w:r>
        <w:rPr>
          <w:sz w:val="28"/>
          <w:szCs w:val="28"/>
        </w:rPr>
        <w:t xml:space="preserve"> в литературе, особенно в зарубежной, эквивалентом термина «астматический статус», используемого в России, является термин «тяжелое обострение БА (ТОА)</w:t>
      </w:r>
      <w:r w:rsidRPr="00A76869">
        <w:rPr>
          <w:sz w:val="28"/>
          <w:szCs w:val="28"/>
        </w:rPr>
        <w:t xml:space="preserve">». Определения ТОА и АС не противоречат </w:t>
      </w:r>
      <w:r w:rsidRPr="00A76869">
        <w:rPr>
          <w:sz w:val="28"/>
          <w:szCs w:val="28"/>
        </w:rPr>
        <w:lastRenderedPageBreak/>
        <w:t>друг другу. Оба они включают понятие «</w:t>
      </w:r>
      <w:r w:rsidRPr="005A5821">
        <w:rPr>
          <w:sz w:val="28"/>
          <w:szCs w:val="28"/>
        </w:rPr>
        <w:t xml:space="preserve"> </w:t>
      </w:r>
      <w:r w:rsidRPr="00A76869">
        <w:rPr>
          <w:sz w:val="28"/>
          <w:szCs w:val="28"/>
        </w:rPr>
        <w:t>жизнеугрожающая астма</w:t>
      </w:r>
      <w:r w:rsidRPr="005A5821">
        <w:rPr>
          <w:sz w:val="28"/>
          <w:szCs w:val="28"/>
        </w:rPr>
        <w:t xml:space="preserve"> </w:t>
      </w:r>
      <w:r w:rsidRPr="00A76869">
        <w:rPr>
          <w:sz w:val="28"/>
          <w:szCs w:val="28"/>
        </w:rPr>
        <w:t>»</w:t>
      </w:r>
      <w:r w:rsidRPr="005A5821">
        <w:rPr>
          <w:sz w:val="28"/>
          <w:szCs w:val="28"/>
        </w:rPr>
        <w:t xml:space="preserve"> </w:t>
      </w:r>
      <w:r w:rsidRPr="00A76869">
        <w:rPr>
          <w:sz w:val="28"/>
          <w:szCs w:val="28"/>
        </w:rPr>
        <w:t xml:space="preserve">-состояние, сопряженное с угрозой остановки дыхания. </w:t>
      </w:r>
    </w:p>
    <w:p w:rsidR="001804CD" w:rsidRPr="00A76869" w:rsidRDefault="001804CD" w:rsidP="008404C7">
      <w:pPr>
        <w:spacing w:line="360" w:lineRule="auto"/>
        <w:jc w:val="both"/>
        <w:rPr>
          <w:sz w:val="28"/>
          <w:szCs w:val="28"/>
        </w:rPr>
      </w:pPr>
      <w:r w:rsidRPr="00A76869">
        <w:rPr>
          <w:sz w:val="28"/>
          <w:szCs w:val="28"/>
        </w:rPr>
        <w:t xml:space="preserve">АС </w:t>
      </w:r>
      <w:r>
        <w:rPr>
          <w:sz w:val="28"/>
          <w:szCs w:val="28"/>
        </w:rPr>
        <w:t xml:space="preserve">определяется как тяжёлый, обычно затянувшийся </w:t>
      </w:r>
      <w:r w:rsidRPr="00A76869">
        <w:rPr>
          <w:sz w:val="28"/>
          <w:szCs w:val="28"/>
        </w:rPr>
        <w:t>(24 ч и более) приступ БА</w:t>
      </w:r>
      <w:r>
        <w:rPr>
          <w:sz w:val="28"/>
          <w:szCs w:val="28"/>
        </w:rPr>
        <w:t>,</w:t>
      </w:r>
      <w:r w:rsidRPr="00A76869">
        <w:rPr>
          <w:sz w:val="28"/>
          <w:szCs w:val="28"/>
        </w:rPr>
        <w:t xml:space="preserve"> характеризующийся выраженной и быстро прогрессирующей дыхательной недостаточностью, обусловленной обструкцией воздухопроводящих путей вследствие воспаления, диффузного отека слизистой оболочки</w:t>
      </w:r>
      <w:r>
        <w:rPr>
          <w:sz w:val="28"/>
          <w:szCs w:val="28"/>
        </w:rPr>
        <w:t xml:space="preserve"> </w:t>
      </w:r>
      <w:r w:rsidRPr="00A76869">
        <w:rPr>
          <w:sz w:val="28"/>
          <w:szCs w:val="28"/>
        </w:rPr>
        <w:t xml:space="preserve">бронхов и полного прекращения эвакуации мокроты при формировании резистентности больного к ранее проводимой бронхолитической терапии. </w:t>
      </w:r>
    </w:p>
    <w:p w:rsidR="001804CD" w:rsidRDefault="001804CD" w:rsidP="008404C7">
      <w:pPr>
        <w:spacing w:line="360" w:lineRule="auto"/>
        <w:ind w:left="540" w:right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Различают два варианта развития тяжелого обострения БА:  </w:t>
      </w:r>
    </w:p>
    <w:p w:rsidR="001804CD" w:rsidRDefault="001804CD" w:rsidP="008404C7">
      <w:pPr>
        <w:spacing w:line="360" w:lineRule="auto"/>
        <w:ind w:left="540" w:right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вариант с медленным темпом развития;  </w:t>
      </w:r>
    </w:p>
    <w:p w:rsidR="001804CD" w:rsidRDefault="001804CD" w:rsidP="008404C7">
      <w:pPr>
        <w:spacing w:line="360" w:lineRule="auto"/>
        <w:ind w:left="540" w:right="381"/>
        <w:jc w:val="both"/>
        <w:rPr>
          <w:sz w:val="28"/>
          <w:szCs w:val="28"/>
        </w:rPr>
      </w:pPr>
      <w:r>
        <w:rPr>
          <w:sz w:val="28"/>
          <w:szCs w:val="28"/>
        </w:rPr>
        <w:t>- вариант с внезапным началом, при котором остановка дыхания может наступить через несколько часов от момента появления симптомов.</w:t>
      </w:r>
    </w:p>
    <w:p w:rsidR="00B17ECC" w:rsidRDefault="00B17ECC" w:rsidP="00B17ECC">
      <w:pPr>
        <w:spacing w:line="360" w:lineRule="auto"/>
        <w:ind w:left="540" w:right="381"/>
        <w:jc w:val="both"/>
        <w:rPr>
          <w:b/>
          <w:sz w:val="28"/>
          <w:szCs w:val="28"/>
        </w:rPr>
      </w:pPr>
    </w:p>
    <w:p w:rsidR="00B17ECC" w:rsidRPr="00483757" w:rsidRDefault="00B17ECC" w:rsidP="00B17ECC">
      <w:pPr>
        <w:spacing w:line="360" w:lineRule="auto"/>
        <w:ind w:left="540" w:right="381"/>
        <w:jc w:val="both"/>
        <w:rPr>
          <w:sz w:val="28"/>
          <w:szCs w:val="28"/>
        </w:rPr>
      </w:pPr>
      <w:r w:rsidRPr="00483757">
        <w:rPr>
          <w:b/>
          <w:sz w:val="28"/>
          <w:szCs w:val="28"/>
        </w:rPr>
        <w:t xml:space="preserve">Коды МКБ-10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45"/>
      </w:tblGrid>
      <w:tr w:rsidR="00B17ECC" w:rsidRPr="00483757" w:rsidTr="00145637">
        <w:tc>
          <w:tcPr>
            <w:tcW w:w="2235" w:type="dxa"/>
          </w:tcPr>
          <w:p w:rsidR="00B17ECC" w:rsidRPr="00483757" w:rsidRDefault="00B17ECC" w:rsidP="00145637">
            <w:pPr>
              <w:tabs>
                <w:tab w:val="left" w:pos="993"/>
              </w:tabs>
              <w:spacing w:line="360" w:lineRule="auto"/>
              <w:ind w:right="34"/>
              <w:jc w:val="both"/>
              <w:rPr>
                <w:rFonts w:eastAsia="Times New Roman"/>
                <w:sz w:val="28"/>
                <w:szCs w:val="28"/>
              </w:rPr>
            </w:pPr>
            <w:r w:rsidRPr="00483757">
              <w:rPr>
                <w:rFonts w:eastAsia="Times New Roman"/>
                <w:sz w:val="28"/>
                <w:szCs w:val="28"/>
              </w:rPr>
              <w:t xml:space="preserve">Код по МКБ-10  </w:t>
            </w:r>
          </w:p>
        </w:tc>
        <w:tc>
          <w:tcPr>
            <w:tcW w:w="6945" w:type="dxa"/>
          </w:tcPr>
          <w:p w:rsidR="00B17ECC" w:rsidRPr="00483757" w:rsidRDefault="00B17ECC" w:rsidP="00145637">
            <w:pPr>
              <w:tabs>
                <w:tab w:val="left" w:pos="993"/>
              </w:tabs>
              <w:spacing w:line="360" w:lineRule="auto"/>
              <w:ind w:right="34"/>
              <w:jc w:val="both"/>
              <w:rPr>
                <w:rFonts w:eastAsia="Times New Roman"/>
                <w:sz w:val="28"/>
                <w:szCs w:val="28"/>
              </w:rPr>
            </w:pPr>
            <w:r w:rsidRPr="00483757">
              <w:rPr>
                <w:rFonts w:eastAsia="Times New Roman"/>
                <w:sz w:val="28"/>
                <w:szCs w:val="28"/>
              </w:rPr>
              <w:t>Нозологическая форма</w:t>
            </w:r>
          </w:p>
        </w:tc>
      </w:tr>
      <w:tr w:rsidR="00B17ECC" w:rsidRPr="00483757" w:rsidTr="00145637">
        <w:tc>
          <w:tcPr>
            <w:tcW w:w="2235" w:type="dxa"/>
          </w:tcPr>
          <w:p w:rsidR="00B17ECC" w:rsidRPr="00483757" w:rsidRDefault="00B17ECC" w:rsidP="00145637">
            <w:pPr>
              <w:tabs>
                <w:tab w:val="left" w:pos="993"/>
              </w:tabs>
              <w:spacing w:line="360" w:lineRule="auto"/>
              <w:ind w:right="34"/>
              <w:jc w:val="both"/>
              <w:rPr>
                <w:rFonts w:eastAsia="Times New Roman"/>
                <w:sz w:val="28"/>
                <w:szCs w:val="28"/>
              </w:rPr>
            </w:pPr>
            <w:r w:rsidRPr="00483757">
              <w:rPr>
                <w:rFonts w:eastAsia="Times New Roman"/>
                <w:sz w:val="28"/>
                <w:szCs w:val="28"/>
              </w:rPr>
              <w:t xml:space="preserve">J46 </w:t>
            </w:r>
          </w:p>
        </w:tc>
        <w:tc>
          <w:tcPr>
            <w:tcW w:w="6945" w:type="dxa"/>
          </w:tcPr>
          <w:p w:rsidR="00B17ECC" w:rsidRPr="00483757" w:rsidRDefault="00B17ECC" w:rsidP="00145637">
            <w:pPr>
              <w:tabs>
                <w:tab w:val="left" w:pos="993"/>
              </w:tabs>
              <w:spacing w:line="360" w:lineRule="auto"/>
              <w:ind w:right="34"/>
              <w:jc w:val="both"/>
              <w:rPr>
                <w:rFonts w:eastAsia="Times New Roman"/>
                <w:sz w:val="28"/>
                <w:szCs w:val="28"/>
              </w:rPr>
            </w:pPr>
            <w:r w:rsidRPr="00483757">
              <w:rPr>
                <w:rFonts w:eastAsia="Times New Roman"/>
                <w:sz w:val="28"/>
                <w:szCs w:val="28"/>
              </w:rPr>
              <w:t>Астматическое статус [status asthmaticus]</w:t>
            </w:r>
          </w:p>
        </w:tc>
      </w:tr>
    </w:tbl>
    <w:p w:rsidR="00B17ECC" w:rsidRDefault="00B17ECC" w:rsidP="00D23227">
      <w:pPr>
        <w:spacing w:line="360" w:lineRule="auto"/>
        <w:ind w:left="540" w:right="381"/>
        <w:jc w:val="both"/>
        <w:rPr>
          <w:b/>
          <w:sz w:val="28"/>
          <w:szCs w:val="28"/>
        </w:rPr>
      </w:pPr>
    </w:p>
    <w:p w:rsidR="001804CD" w:rsidRPr="008A208C" w:rsidRDefault="001804CD" w:rsidP="00D23227">
      <w:pPr>
        <w:spacing w:line="360" w:lineRule="auto"/>
        <w:ind w:left="540" w:right="381"/>
        <w:jc w:val="both"/>
        <w:rPr>
          <w:b/>
          <w:sz w:val="28"/>
          <w:szCs w:val="28"/>
        </w:rPr>
      </w:pPr>
      <w:r w:rsidRPr="008A208C">
        <w:rPr>
          <w:b/>
          <w:sz w:val="28"/>
          <w:szCs w:val="28"/>
        </w:rPr>
        <w:t>Эпидемиология</w:t>
      </w:r>
    </w:p>
    <w:p w:rsidR="001804CD" w:rsidRPr="008A208C" w:rsidRDefault="001804CD" w:rsidP="00D23227">
      <w:pPr>
        <w:spacing w:line="360" w:lineRule="auto"/>
        <w:ind w:right="381"/>
        <w:jc w:val="both"/>
        <w:rPr>
          <w:sz w:val="28"/>
          <w:szCs w:val="28"/>
        </w:rPr>
      </w:pPr>
      <w:r w:rsidRPr="008A208C">
        <w:rPr>
          <w:sz w:val="28"/>
          <w:szCs w:val="28"/>
        </w:rPr>
        <w:t xml:space="preserve">Тяжелые обострения возникают у 3-5%всех больных БА. Летальность при астматическом статусе  составляет 1-10%. </w:t>
      </w:r>
      <w:r>
        <w:rPr>
          <w:sz w:val="28"/>
          <w:szCs w:val="28"/>
        </w:rPr>
        <w:t xml:space="preserve">Согласно данным МИАЦ Комитета по здравоохранению правительства Санкт-Петербурга </w:t>
      </w:r>
      <w:r w:rsidRPr="008A208C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8A208C">
        <w:rPr>
          <w:sz w:val="28"/>
          <w:szCs w:val="28"/>
        </w:rPr>
        <w:t xml:space="preserve"> смертности от БА в том числе от АС в Петербурге в 2009-2011 гг. свидетельствует об их отчётливом снижении как среди лиц трудоспособного возраста, так и среди населения старше трудоспособного возраста. Так число умерших от БА на 100 тысяч населения в Петербурге в </w:t>
      </w:r>
      <w:smartTag w:uri="urn:schemas-microsoft-com:office:smarttags" w:element="metricconverter">
        <w:smartTagPr>
          <w:attr w:name="ProductID" w:val="2011 г"/>
        </w:smartTagPr>
        <w:r w:rsidRPr="008A208C">
          <w:rPr>
            <w:sz w:val="28"/>
            <w:szCs w:val="28"/>
          </w:rPr>
          <w:t>2011 г</w:t>
        </w:r>
      </w:smartTag>
      <w:r w:rsidRPr="008A208C">
        <w:rPr>
          <w:sz w:val="28"/>
          <w:szCs w:val="28"/>
        </w:rPr>
        <w:t xml:space="preserve">. по отношению к </w:t>
      </w:r>
      <w:smartTag w:uri="urn:schemas-microsoft-com:office:smarttags" w:element="metricconverter">
        <w:smartTagPr>
          <w:attr w:name="ProductID" w:val="2009 г"/>
        </w:smartTagPr>
        <w:r w:rsidRPr="008A208C">
          <w:rPr>
            <w:sz w:val="28"/>
            <w:szCs w:val="28"/>
          </w:rPr>
          <w:t>2009 г</w:t>
        </w:r>
      </w:smartTag>
      <w:r w:rsidRPr="008A208C">
        <w:rPr>
          <w:sz w:val="28"/>
          <w:szCs w:val="28"/>
        </w:rPr>
        <w:t xml:space="preserve">. уменьшилось на 37,5% (0,8 и 0,5 соответственно), в РФ – на 21%, что свидетельствует о высокой </w:t>
      </w:r>
      <w:r w:rsidRPr="008A208C">
        <w:rPr>
          <w:sz w:val="28"/>
          <w:szCs w:val="28"/>
        </w:rPr>
        <w:lastRenderedPageBreak/>
        <w:t>эффективности современной терапии БА и, в первую очередь, её обострений.</w:t>
      </w:r>
    </w:p>
    <w:p w:rsidR="001804CD" w:rsidRDefault="001804CD" w:rsidP="0024171C">
      <w:pPr>
        <w:spacing w:line="360" w:lineRule="auto"/>
        <w:ind w:right="381"/>
        <w:jc w:val="both"/>
        <w:rPr>
          <w:sz w:val="28"/>
          <w:szCs w:val="28"/>
        </w:rPr>
      </w:pPr>
    </w:p>
    <w:p w:rsidR="001804CD" w:rsidRDefault="001804CD" w:rsidP="0024171C">
      <w:pPr>
        <w:spacing w:line="360" w:lineRule="auto"/>
        <w:ind w:right="381" w:firstLine="567"/>
        <w:jc w:val="both"/>
        <w:rPr>
          <w:sz w:val="28"/>
          <w:szCs w:val="28"/>
        </w:rPr>
      </w:pPr>
      <w:r w:rsidRPr="00A11BB0">
        <w:rPr>
          <w:b/>
          <w:sz w:val="28"/>
          <w:szCs w:val="28"/>
        </w:rPr>
        <w:t>Профилактика</w:t>
      </w:r>
    </w:p>
    <w:p w:rsidR="001804CD" w:rsidRPr="00DF1F28" w:rsidRDefault="001804CD" w:rsidP="008D7251">
      <w:pPr>
        <w:spacing w:line="360" w:lineRule="auto"/>
        <w:ind w:right="3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мерами по профилактике обострений БА и, в частности АС, следует считать проведение адекватной базисной терапии БА вне обострений, раннее и эффективное купирование обострений, запрет курения, проведение противогриппозной вакцинации всем категориям больных, за исключением лиц с аллергией к белку куриного яйца, обучение больных навыкам самоконтроля и самонаблюдения.   </w:t>
      </w:r>
    </w:p>
    <w:p w:rsidR="001804CD" w:rsidRPr="00A11BB0" w:rsidRDefault="001804CD" w:rsidP="0024171C">
      <w:pPr>
        <w:spacing w:line="360" w:lineRule="auto"/>
        <w:ind w:right="381"/>
        <w:jc w:val="both"/>
        <w:rPr>
          <w:sz w:val="28"/>
          <w:szCs w:val="28"/>
        </w:rPr>
      </w:pPr>
    </w:p>
    <w:p w:rsidR="001804CD" w:rsidRPr="00DF1F28" w:rsidRDefault="001804CD" w:rsidP="00B17ECC">
      <w:pPr>
        <w:spacing w:line="360" w:lineRule="auto"/>
        <w:ind w:right="381" w:firstLine="567"/>
        <w:jc w:val="both"/>
        <w:rPr>
          <w:b/>
          <w:sz w:val="28"/>
          <w:szCs w:val="28"/>
        </w:rPr>
      </w:pPr>
      <w:r w:rsidRPr="00DF1F28">
        <w:rPr>
          <w:b/>
          <w:sz w:val="28"/>
          <w:szCs w:val="28"/>
        </w:rPr>
        <w:t>Факторы высокого риска развития астматического статуса</w:t>
      </w:r>
      <w:r>
        <w:rPr>
          <w:b/>
          <w:sz w:val="28"/>
          <w:szCs w:val="28"/>
        </w:rPr>
        <w:t xml:space="preserve"> </w:t>
      </w:r>
      <w:r w:rsidRPr="00DF1F28">
        <w:rPr>
          <w:sz w:val="28"/>
          <w:szCs w:val="28"/>
        </w:rPr>
        <w:t>(скрининг</w:t>
      </w:r>
      <w:r>
        <w:rPr>
          <w:sz w:val="28"/>
          <w:szCs w:val="28"/>
        </w:rPr>
        <w:t>)</w:t>
      </w:r>
      <w:r w:rsidRPr="00DF1F28">
        <w:rPr>
          <w:sz w:val="28"/>
          <w:szCs w:val="28"/>
        </w:rPr>
        <w:t>:</w:t>
      </w:r>
      <w:r w:rsidRPr="00DF1F28">
        <w:rPr>
          <w:b/>
          <w:sz w:val="28"/>
          <w:szCs w:val="28"/>
        </w:rPr>
        <w:t xml:space="preserve"> </w:t>
      </w:r>
    </w:p>
    <w:p w:rsidR="001804CD" w:rsidRDefault="001804CD" w:rsidP="00B17ECC">
      <w:pPr>
        <w:spacing w:line="360" w:lineRule="auto"/>
        <w:ind w:right="3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в анамнезе угрожающего жизни обострения БА;  </w:t>
      </w:r>
    </w:p>
    <w:p w:rsidR="001804CD" w:rsidRPr="005B62ED" w:rsidRDefault="001804CD" w:rsidP="00B17ECC">
      <w:pPr>
        <w:spacing w:line="360" w:lineRule="auto"/>
        <w:ind w:right="381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B17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длительное применение системных </w:t>
      </w:r>
      <w:r w:rsidRPr="005B62ED">
        <w:rPr>
          <w:color w:val="000000"/>
          <w:sz w:val="28"/>
          <w:szCs w:val="28"/>
        </w:rPr>
        <w:t xml:space="preserve">и ингаляционных глюкокортикостероидов (ГКС) и их недавняя отмена или уменьшение дозы;  </w:t>
      </w:r>
    </w:p>
    <w:p w:rsidR="001804CD" w:rsidRDefault="001804CD" w:rsidP="00B17ECC">
      <w:pPr>
        <w:spacing w:line="360" w:lineRule="auto"/>
        <w:ind w:right="38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госпитализации по поводу БА в отделение интенсивной терапии (ОРИТ) и/или госпитализация в течение последнего года;</w:t>
      </w:r>
    </w:p>
    <w:p w:rsidR="001804CD" w:rsidRDefault="001804CD" w:rsidP="00B17ECC">
      <w:pPr>
        <w:spacing w:line="360" w:lineRule="auto"/>
        <w:ind w:right="38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анамнезе эпизодов искусственной вентиляции легких (ИВЛ) по поводу обострений БА;</w:t>
      </w:r>
    </w:p>
    <w:p w:rsidR="001804CD" w:rsidRPr="005B62ED" w:rsidRDefault="001804CD" w:rsidP="00B17ECC">
      <w:pPr>
        <w:spacing w:line="360" w:lineRule="auto"/>
        <w:ind w:right="381" w:firstLine="567"/>
        <w:jc w:val="both"/>
        <w:rPr>
          <w:color w:val="000000"/>
          <w:sz w:val="28"/>
          <w:szCs w:val="28"/>
        </w:rPr>
      </w:pPr>
      <w:r w:rsidRPr="005B62ED">
        <w:rPr>
          <w:color w:val="000000"/>
          <w:sz w:val="28"/>
          <w:szCs w:val="28"/>
        </w:rPr>
        <w:t xml:space="preserve">- пневмоторакс и пневмомедиастинум в анамнезе </w:t>
      </w:r>
    </w:p>
    <w:p w:rsidR="001804CD" w:rsidRDefault="001804CD" w:rsidP="00B17ECC">
      <w:pPr>
        <w:spacing w:line="360" w:lineRule="auto"/>
        <w:ind w:right="3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психические заболевания или психосоциальные проблемы (отрицание заболевания, невыполнение врачебных назначений, социально- экономические факторы); </w:t>
      </w:r>
    </w:p>
    <w:p w:rsidR="001804CD" w:rsidRDefault="001804CD" w:rsidP="00B17ECC">
      <w:pPr>
        <w:spacing w:line="360" w:lineRule="auto"/>
        <w:ind w:right="38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невозможность оказания медицинской помощи в домашних условиях.</w:t>
      </w:r>
    </w:p>
    <w:p w:rsidR="00B17ECC" w:rsidRDefault="00B17ECC" w:rsidP="00B17ECC">
      <w:pPr>
        <w:spacing w:line="360" w:lineRule="auto"/>
        <w:ind w:right="381" w:firstLine="567"/>
        <w:jc w:val="both"/>
        <w:rPr>
          <w:sz w:val="28"/>
          <w:szCs w:val="28"/>
        </w:rPr>
      </w:pPr>
    </w:p>
    <w:p w:rsidR="00B17ECC" w:rsidRDefault="00B17ECC" w:rsidP="00B17ECC">
      <w:pPr>
        <w:spacing w:line="360" w:lineRule="auto"/>
        <w:ind w:right="381" w:firstLine="567"/>
        <w:jc w:val="both"/>
        <w:rPr>
          <w:sz w:val="28"/>
          <w:szCs w:val="28"/>
        </w:rPr>
      </w:pPr>
    </w:p>
    <w:p w:rsidR="00B17ECC" w:rsidRDefault="00B17ECC" w:rsidP="00B17ECC">
      <w:pPr>
        <w:spacing w:line="360" w:lineRule="auto"/>
        <w:ind w:right="381" w:firstLine="567"/>
        <w:jc w:val="both"/>
        <w:rPr>
          <w:sz w:val="28"/>
          <w:szCs w:val="28"/>
        </w:rPr>
      </w:pPr>
    </w:p>
    <w:p w:rsidR="001804CD" w:rsidRPr="00E52314" w:rsidRDefault="001804CD" w:rsidP="00E96342">
      <w:pPr>
        <w:spacing w:line="360" w:lineRule="auto"/>
        <w:ind w:right="381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  <w:r w:rsidR="00E96342">
        <w:rPr>
          <w:sz w:val="28"/>
          <w:szCs w:val="28"/>
        </w:rPr>
        <w:t xml:space="preserve"> - </w:t>
      </w:r>
      <w:r w:rsidRPr="00E96342">
        <w:rPr>
          <w:sz w:val="28"/>
          <w:szCs w:val="28"/>
        </w:rPr>
        <w:t>Классификация степени тяжести обострения БА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3"/>
        <w:gridCol w:w="1798"/>
        <w:gridCol w:w="1862"/>
        <w:gridCol w:w="1708"/>
        <w:gridCol w:w="2160"/>
      </w:tblGrid>
      <w:tr w:rsidR="001804CD" w:rsidTr="00E15B04">
        <w:trPr>
          <w:tblHeader/>
        </w:trPr>
        <w:tc>
          <w:tcPr>
            <w:tcW w:w="2043" w:type="dxa"/>
          </w:tcPr>
          <w:p w:rsidR="001804CD" w:rsidRPr="00E15B04" w:rsidRDefault="001804CD" w:rsidP="00EC1268">
            <w:pPr>
              <w:rPr>
                <w:b/>
              </w:rPr>
            </w:pPr>
            <w:r w:rsidRPr="00E15B04">
              <w:rPr>
                <w:b/>
                <w:sz w:val="28"/>
                <w:szCs w:val="28"/>
              </w:rPr>
              <w:t xml:space="preserve"> </w:t>
            </w:r>
            <w:r w:rsidRPr="00E15B04">
              <w:rPr>
                <w:b/>
              </w:rPr>
              <w:t>Симптомы</w:t>
            </w:r>
          </w:p>
        </w:tc>
        <w:tc>
          <w:tcPr>
            <w:tcW w:w="1798" w:type="dxa"/>
          </w:tcPr>
          <w:p w:rsidR="001804CD" w:rsidRPr="00E15B04" w:rsidRDefault="001804CD" w:rsidP="00EC1268">
            <w:pPr>
              <w:rPr>
                <w:b/>
              </w:rPr>
            </w:pPr>
            <w:r w:rsidRPr="00E15B04">
              <w:rPr>
                <w:b/>
              </w:rPr>
              <w:t>Легкая</w:t>
            </w:r>
          </w:p>
        </w:tc>
        <w:tc>
          <w:tcPr>
            <w:tcW w:w="1862" w:type="dxa"/>
          </w:tcPr>
          <w:p w:rsidR="001804CD" w:rsidRPr="00E15B04" w:rsidRDefault="001804CD" w:rsidP="00EC1268">
            <w:pPr>
              <w:rPr>
                <w:b/>
              </w:rPr>
            </w:pPr>
            <w:r w:rsidRPr="00E15B04">
              <w:rPr>
                <w:b/>
              </w:rPr>
              <w:t>Средняя</w:t>
            </w:r>
          </w:p>
        </w:tc>
        <w:tc>
          <w:tcPr>
            <w:tcW w:w="1708" w:type="dxa"/>
          </w:tcPr>
          <w:p w:rsidR="001804CD" w:rsidRPr="00E15B04" w:rsidRDefault="001804CD" w:rsidP="00EC1268">
            <w:pPr>
              <w:rPr>
                <w:b/>
              </w:rPr>
            </w:pPr>
            <w:r w:rsidRPr="00E15B04">
              <w:rPr>
                <w:b/>
              </w:rPr>
              <w:t>Тяжелая</w:t>
            </w:r>
          </w:p>
        </w:tc>
        <w:tc>
          <w:tcPr>
            <w:tcW w:w="2160" w:type="dxa"/>
          </w:tcPr>
          <w:p w:rsidR="001804CD" w:rsidRPr="00E15B04" w:rsidRDefault="001804CD" w:rsidP="00EC1268">
            <w:pPr>
              <w:rPr>
                <w:b/>
              </w:rPr>
            </w:pPr>
            <w:r w:rsidRPr="00E15B04">
              <w:rPr>
                <w:b/>
              </w:rPr>
              <w:t xml:space="preserve">   Угрожающее          жизни</w:t>
            </w:r>
          </w:p>
        </w:tc>
      </w:tr>
      <w:tr w:rsidR="001804CD" w:rsidTr="00EC1268">
        <w:tc>
          <w:tcPr>
            <w:tcW w:w="2043" w:type="dxa"/>
          </w:tcPr>
          <w:p w:rsidR="001804CD" w:rsidRDefault="001804CD" w:rsidP="00EC1268">
            <w:r>
              <w:t>Физическая активность</w:t>
            </w:r>
          </w:p>
        </w:tc>
        <w:tc>
          <w:tcPr>
            <w:tcW w:w="1798" w:type="dxa"/>
          </w:tcPr>
          <w:p w:rsidR="001804CD" w:rsidRDefault="001804CD" w:rsidP="00EC1268">
            <w:r>
              <w:t>Сохранена</w:t>
            </w:r>
          </w:p>
        </w:tc>
        <w:tc>
          <w:tcPr>
            <w:tcW w:w="1862" w:type="dxa"/>
          </w:tcPr>
          <w:p w:rsidR="001804CD" w:rsidRDefault="001804CD" w:rsidP="00EC1268">
            <w:r>
              <w:t>Ограничена</w:t>
            </w:r>
          </w:p>
        </w:tc>
        <w:tc>
          <w:tcPr>
            <w:tcW w:w="1708" w:type="dxa"/>
          </w:tcPr>
          <w:p w:rsidR="001804CD" w:rsidRDefault="001804CD" w:rsidP="00EC1268">
            <w:r>
              <w:t>Резко снижена</w:t>
            </w:r>
          </w:p>
        </w:tc>
        <w:tc>
          <w:tcPr>
            <w:tcW w:w="2160" w:type="dxa"/>
          </w:tcPr>
          <w:p w:rsidR="001804CD" w:rsidRDefault="001804CD" w:rsidP="00EC1268">
            <w:r>
              <w:t>Отсутствует или резко снижена</w:t>
            </w:r>
          </w:p>
        </w:tc>
      </w:tr>
      <w:tr w:rsidR="001804CD" w:rsidTr="00EC1268">
        <w:trPr>
          <w:trHeight w:val="634"/>
        </w:trPr>
        <w:tc>
          <w:tcPr>
            <w:tcW w:w="2043" w:type="dxa"/>
          </w:tcPr>
          <w:p w:rsidR="001804CD" w:rsidRDefault="001804CD" w:rsidP="00EC1268">
            <w:r>
              <w:t>Сознание</w:t>
            </w:r>
          </w:p>
        </w:tc>
        <w:tc>
          <w:tcPr>
            <w:tcW w:w="1798" w:type="dxa"/>
          </w:tcPr>
          <w:p w:rsidR="001804CD" w:rsidRDefault="001804CD" w:rsidP="00EC1268">
            <w:r>
              <w:t xml:space="preserve">Может быть </w:t>
            </w:r>
          </w:p>
          <w:p w:rsidR="001804CD" w:rsidRDefault="001804CD" w:rsidP="00EC1268">
            <w:r>
              <w:t>возбуждение</w:t>
            </w:r>
          </w:p>
        </w:tc>
        <w:tc>
          <w:tcPr>
            <w:tcW w:w="1862" w:type="dxa"/>
          </w:tcPr>
          <w:p w:rsidR="001804CD" w:rsidRDefault="001804CD" w:rsidP="00EC1268">
            <w:r>
              <w:t xml:space="preserve">Возбуждение, иногда </w:t>
            </w:r>
          </w:p>
          <w:p w:rsidR="001804CD" w:rsidRDefault="001804CD" w:rsidP="00EC1268">
            <w:r>
              <w:t>агрессивность</w:t>
            </w:r>
          </w:p>
        </w:tc>
        <w:tc>
          <w:tcPr>
            <w:tcW w:w="1708" w:type="dxa"/>
          </w:tcPr>
          <w:p w:rsidR="001804CD" w:rsidRDefault="001804CD" w:rsidP="00EC1268">
            <w:r>
              <w:t>Возбуждение, испуг</w:t>
            </w:r>
          </w:p>
        </w:tc>
        <w:tc>
          <w:tcPr>
            <w:tcW w:w="2160" w:type="dxa"/>
          </w:tcPr>
          <w:p w:rsidR="001804CD" w:rsidRDefault="001804CD" w:rsidP="00EC1268">
            <w:r>
              <w:t>Спутанность сознания, вялость,</w:t>
            </w:r>
          </w:p>
          <w:p w:rsidR="001804CD" w:rsidRDefault="001804CD" w:rsidP="00EC1268">
            <w:r>
              <w:t>заторможенность, кома</w:t>
            </w:r>
          </w:p>
        </w:tc>
      </w:tr>
      <w:tr w:rsidR="001804CD" w:rsidTr="00EC1268">
        <w:tc>
          <w:tcPr>
            <w:tcW w:w="2043" w:type="dxa"/>
          </w:tcPr>
          <w:p w:rsidR="001804CD" w:rsidRDefault="001804CD" w:rsidP="00EC1268">
            <w:r>
              <w:t>Речь</w:t>
            </w:r>
          </w:p>
        </w:tc>
        <w:tc>
          <w:tcPr>
            <w:tcW w:w="1798" w:type="dxa"/>
          </w:tcPr>
          <w:p w:rsidR="001804CD" w:rsidRDefault="001804CD" w:rsidP="00EC1268">
            <w:r>
              <w:t>Предложения</w:t>
            </w:r>
          </w:p>
        </w:tc>
        <w:tc>
          <w:tcPr>
            <w:tcW w:w="1862" w:type="dxa"/>
          </w:tcPr>
          <w:p w:rsidR="001804CD" w:rsidRDefault="001804CD" w:rsidP="00EC1268">
            <w:r>
              <w:t>Отдельные фразы</w:t>
            </w:r>
          </w:p>
        </w:tc>
        <w:tc>
          <w:tcPr>
            <w:tcW w:w="1708" w:type="dxa"/>
          </w:tcPr>
          <w:p w:rsidR="001804CD" w:rsidRDefault="001804CD" w:rsidP="00EC1268">
            <w:r>
              <w:t>Отдельные слова</w:t>
            </w:r>
          </w:p>
        </w:tc>
        <w:tc>
          <w:tcPr>
            <w:tcW w:w="2160" w:type="dxa"/>
          </w:tcPr>
          <w:p w:rsidR="001804CD" w:rsidRDefault="001804CD" w:rsidP="00EC1268">
            <w:r>
              <w:t>Больной не разговаривает</w:t>
            </w:r>
          </w:p>
        </w:tc>
      </w:tr>
      <w:tr w:rsidR="001804CD" w:rsidTr="00EC1268">
        <w:tc>
          <w:tcPr>
            <w:tcW w:w="2043" w:type="dxa"/>
          </w:tcPr>
          <w:p w:rsidR="001804CD" w:rsidRDefault="001804CD" w:rsidP="00EC1268">
            <w:r>
              <w:t>Затруднение дыхания</w:t>
            </w:r>
          </w:p>
        </w:tc>
        <w:tc>
          <w:tcPr>
            <w:tcW w:w="1798" w:type="dxa"/>
          </w:tcPr>
          <w:p w:rsidR="001804CD" w:rsidRDefault="001804CD" w:rsidP="00EC1268">
            <w:r>
              <w:t>При ходьбе;</w:t>
            </w:r>
          </w:p>
          <w:p w:rsidR="001804CD" w:rsidRDefault="001804CD" w:rsidP="00EC1268">
            <w:r>
              <w:t>может лежать</w:t>
            </w:r>
          </w:p>
        </w:tc>
        <w:tc>
          <w:tcPr>
            <w:tcW w:w="1862" w:type="dxa"/>
          </w:tcPr>
          <w:p w:rsidR="001804CD" w:rsidRDefault="001804CD" w:rsidP="00EC1268">
            <w:r>
              <w:t>При разговоре</w:t>
            </w:r>
          </w:p>
        </w:tc>
        <w:tc>
          <w:tcPr>
            <w:tcW w:w="1708" w:type="dxa"/>
          </w:tcPr>
          <w:p w:rsidR="001804CD" w:rsidRDefault="001804CD" w:rsidP="00EC1268">
            <w:r>
              <w:t>В покое</w:t>
            </w:r>
          </w:p>
        </w:tc>
        <w:tc>
          <w:tcPr>
            <w:tcW w:w="2160" w:type="dxa"/>
          </w:tcPr>
          <w:p w:rsidR="001804CD" w:rsidRDefault="001804CD" w:rsidP="00EC1268">
            <w:r>
              <w:t>В покое</w:t>
            </w:r>
          </w:p>
        </w:tc>
      </w:tr>
      <w:tr w:rsidR="001804CD" w:rsidTr="00EC1268">
        <w:tc>
          <w:tcPr>
            <w:tcW w:w="2043" w:type="dxa"/>
          </w:tcPr>
          <w:p w:rsidR="001804CD" w:rsidRDefault="001804CD" w:rsidP="00EC1268">
            <w:r>
              <w:t>Частота дыхания</w:t>
            </w:r>
          </w:p>
        </w:tc>
        <w:tc>
          <w:tcPr>
            <w:tcW w:w="1798" w:type="dxa"/>
          </w:tcPr>
          <w:p w:rsidR="001804CD" w:rsidRDefault="001804CD" w:rsidP="00EC1268">
            <w:r>
              <w:t>До 22 в 1 мин.,</w:t>
            </w:r>
          </w:p>
          <w:p w:rsidR="001804CD" w:rsidRDefault="001804CD" w:rsidP="00EC1268">
            <w:r>
              <w:t>(экспираторная</w:t>
            </w:r>
          </w:p>
          <w:p w:rsidR="001804CD" w:rsidRDefault="001804CD" w:rsidP="00EC1268">
            <w:r>
              <w:t>одышка)</w:t>
            </w:r>
          </w:p>
        </w:tc>
        <w:tc>
          <w:tcPr>
            <w:tcW w:w="1862" w:type="dxa"/>
          </w:tcPr>
          <w:p w:rsidR="001804CD" w:rsidRDefault="001804CD" w:rsidP="00EC1268">
            <w:r>
              <w:t xml:space="preserve">До 25 в 1 мин. (выраженная </w:t>
            </w:r>
          </w:p>
          <w:p w:rsidR="001804CD" w:rsidRDefault="001804CD" w:rsidP="00EC1268">
            <w:r>
              <w:t>экспираторная одышка)</w:t>
            </w:r>
          </w:p>
        </w:tc>
        <w:tc>
          <w:tcPr>
            <w:tcW w:w="1708" w:type="dxa"/>
          </w:tcPr>
          <w:p w:rsidR="001804CD" w:rsidRDefault="001804CD" w:rsidP="00EC1268">
            <w:r>
              <w:t>Более 25 в 1 мин.</w:t>
            </w:r>
          </w:p>
          <w:p w:rsidR="001804CD" w:rsidRDefault="001804CD" w:rsidP="00EC1268">
            <w:r>
              <w:t>(резко выраженная</w:t>
            </w:r>
          </w:p>
          <w:p w:rsidR="001804CD" w:rsidRDefault="001804CD" w:rsidP="00EC1268">
            <w:r>
              <w:t>экпираторная одышка)</w:t>
            </w:r>
          </w:p>
        </w:tc>
        <w:tc>
          <w:tcPr>
            <w:tcW w:w="2160" w:type="dxa"/>
          </w:tcPr>
          <w:p w:rsidR="001804CD" w:rsidRDefault="001804CD" w:rsidP="00EC1268">
            <w:r>
              <w:t xml:space="preserve">Более 30 в 1 мин. (резко выраженная экспираторная </w:t>
            </w:r>
          </w:p>
          <w:p w:rsidR="001804CD" w:rsidRDefault="001804CD" w:rsidP="00EC1268">
            <w:r>
              <w:t>одышка) или менее 12 в 1 мин.</w:t>
            </w:r>
          </w:p>
        </w:tc>
      </w:tr>
      <w:tr w:rsidR="001804CD" w:rsidTr="00EC1268">
        <w:tc>
          <w:tcPr>
            <w:tcW w:w="2043" w:type="dxa"/>
          </w:tcPr>
          <w:p w:rsidR="001804CD" w:rsidRDefault="001804CD" w:rsidP="00EC1268">
            <w:r>
              <w:t>Участие вспомогательной</w:t>
            </w:r>
          </w:p>
          <w:p w:rsidR="001804CD" w:rsidRDefault="001804CD" w:rsidP="00EC1268">
            <w:r>
              <w:t>мускулатуры</w:t>
            </w:r>
          </w:p>
        </w:tc>
        <w:tc>
          <w:tcPr>
            <w:tcW w:w="1798" w:type="dxa"/>
          </w:tcPr>
          <w:p w:rsidR="001804CD" w:rsidRDefault="001804CD" w:rsidP="00EC1268">
            <w:r>
              <w:t>Обычно</w:t>
            </w:r>
          </w:p>
          <w:p w:rsidR="001804CD" w:rsidRDefault="001804CD" w:rsidP="00EC1268">
            <w:r>
              <w:t>отсутствует</w:t>
            </w:r>
          </w:p>
        </w:tc>
        <w:tc>
          <w:tcPr>
            <w:tcW w:w="1862" w:type="dxa"/>
          </w:tcPr>
          <w:p w:rsidR="001804CD" w:rsidRDefault="001804CD" w:rsidP="00EC1268">
            <w:r>
              <w:t>Обычно выражено</w:t>
            </w:r>
          </w:p>
        </w:tc>
        <w:tc>
          <w:tcPr>
            <w:tcW w:w="1708" w:type="dxa"/>
          </w:tcPr>
          <w:p w:rsidR="001804CD" w:rsidRDefault="001804CD" w:rsidP="00EC1268">
            <w:r>
              <w:t>Резко выражено</w:t>
            </w:r>
          </w:p>
        </w:tc>
        <w:tc>
          <w:tcPr>
            <w:tcW w:w="2160" w:type="dxa"/>
          </w:tcPr>
          <w:p w:rsidR="001804CD" w:rsidRDefault="001804CD" w:rsidP="00EC1268">
            <w:r>
              <w:t>Парадоксальные торакоабдо-</w:t>
            </w:r>
          </w:p>
          <w:p w:rsidR="001804CD" w:rsidRDefault="001804CD" w:rsidP="00EC1268">
            <w:r>
              <w:t>минальные движения</w:t>
            </w:r>
          </w:p>
        </w:tc>
      </w:tr>
      <w:tr w:rsidR="001804CD" w:rsidTr="00EC1268">
        <w:tc>
          <w:tcPr>
            <w:tcW w:w="2043" w:type="dxa"/>
          </w:tcPr>
          <w:p w:rsidR="001804CD" w:rsidRDefault="001804CD" w:rsidP="00EC1268">
            <w:r>
              <w:t xml:space="preserve">Дыхание при </w:t>
            </w:r>
          </w:p>
          <w:p w:rsidR="001804CD" w:rsidRDefault="001804CD" w:rsidP="00EC1268">
            <w:r>
              <w:t>аускультации</w:t>
            </w:r>
          </w:p>
        </w:tc>
        <w:tc>
          <w:tcPr>
            <w:tcW w:w="1798" w:type="dxa"/>
          </w:tcPr>
          <w:p w:rsidR="001804CD" w:rsidRDefault="001804CD" w:rsidP="00EC1268">
            <w:r>
              <w:t xml:space="preserve">Свистящее на </w:t>
            </w:r>
          </w:p>
          <w:p w:rsidR="001804CD" w:rsidRDefault="001804CD" w:rsidP="00EC1268">
            <w:r>
              <w:t>Выдохе</w:t>
            </w:r>
          </w:p>
        </w:tc>
        <w:tc>
          <w:tcPr>
            <w:tcW w:w="1862" w:type="dxa"/>
          </w:tcPr>
          <w:p w:rsidR="001804CD" w:rsidRDefault="001804CD" w:rsidP="00EC1268">
            <w:r>
              <w:t>Свистящее на вдохе и выдохе</w:t>
            </w:r>
          </w:p>
        </w:tc>
        <w:tc>
          <w:tcPr>
            <w:tcW w:w="1708" w:type="dxa"/>
          </w:tcPr>
          <w:p w:rsidR="001804CD" w:rsidRDefault="001804CD" w:rsidP="00EC1268">
            <w:r>
              <w:t>Громкое свистящее на</w:t>
            </w:r>
          </w:p>
          <w:p w:rsidR="001804CD" w:rsidRDefault="001804CD" w:rsidP="00EC1268">
            <w:r>
              <w:t>вдохе и выдохе</w:t>
            </w:r>
          </w:p>
        </w:tc>
        <w:tc>
          <w:tcPr>
            <w:tcW w:w="2160" w:type="dxa"/>
          </w:tcPr>
          <w:p w:rsidR="001804CD" w:rsidRDefault="001804CD" w:rsidP="00EC1268">
            <w:r>
              <w:t>Отсутствие дыхания,</w:t>
            </w:r>
          </w:p>
          <w:p w:rsidR="001804CD" w:rsidRDefault="001804CD" w:rsidP="00EC1268">
            <w:r>
              <w:t>«немое» легкое</w:t>
            </w:r>
          </w:p>
        </w:tc>
      </w:tr>
      <w:tr w:rsidR="001804CD" w:rsidTr="00EC1268">
        <w:tc>
          <w:tcPr>
            <w:tcW w:w="2043" w:type="dxa"/>
          </w:tcPr>
          <w:p w:rsidR="001804CD" w:rsidRDefault="001804CD" w:rsidP="00EC1268">
            <w:r>
              <w:t>ЧСС</w:t>
            </w:r>
          </w:p>
        </w:tc>
        <w:tc>
          <w:tcPr>
            <w:tcW w:w="1798" w:type="dxa"/>
          </w:tcPr>
          <w:p w:rsidR="001804CD" w:rsidRPr="00B0760A" w:rsidRDefault="001804CD" w:rsidP="00EC1268">
            <w:r w:rsidRPr="00420BAD">
              <w:rPr>
                <w:lang w:val="en-US"/>
              </w:rPr>
              <w:t xml:space="preserve">&lt;100 </w:t>
            </w:r>
            <w:r w:rsidRPr="00B0760A">
              <w:t>уд</w:t>
            </w:r>
            <w:r w:rsidRPr="00420BAD">
              <w:rPr>
                <w:lang w:val="en-US"/>
              </w:rPr>
              <w:t>/</w:t>
            </w:r>
            <w:r w:rsidRPr="00B0760A">
              <w:t>мин</w:t>
            </w:r>
          </w:p>
        </w:tc>
        <w:tc>
          <w:tcPr>
            <w:tcW w:w="1862" w:type="dxa"/>
          </w:tcPr>
          <w:p w:rsidR="001804CD" w:rsidRDefault="001804CD" w:rsidP="00EC1268">
            <w:r w:rsidRPr="00420BAD">
              <w:rPr>
                <w:lang w:val="en-US"/>
              </w:rPr>
              <w:t xml:space="preserve">100-120  </w:t>
            </w:r>
            <w:r>
              <w:t>уд</w:t>
            </w:r>
            <w:r w:rsidRPr="00420BAD">
              <w:rPr>
                <w:lang w:val="en-US"/>
              </w:rPr>
              <w:t>/</w:t>
            </w:r>
            <w:r>
              <w:t>мин</w:t>
            </w:r>
          </w:p>
        </w:tc>
        <w:tc>
          <w:tcPr>
            <w:tcW w:w="1708" w:type="dxa"/>
          </w:tcPr>
          <w:p w:rsidR="001804CD" w:rsidRDefault="001804CD" w:rsidP="00EC1268">
            <w:r w:rsidRPr="00420BAD">
              <w:rPr>
                <w:lang w:val="en-US"/>
              </w:rPr>
              <w:t xml:space="preserve">&gt; </w:t>
            </w:r>
            <w:r>
              <w:t>120 уд</w:t>
            </w:r>
            <w:r w:rsidRPr="00420BAD">
              <w:rPr>
                <w:lang w:val="en-US"/>
              </w:rPr>
              <w:t>/</w:t>
            </w:r>
            <w:r>
              <w:t>мин</w:t>
            </w:r>
          </w:p>
        </w:tc>
        <w:tc>
          <w:tcPr>
            <w:tcW w:w="2160" w:type="dxa"/>
          </w:tcPr>
          <w:p w:rsidR="001804CD" w:rsidRDefault="001804CD" w:rsidP="00EC1268">
            <w:r w:rsidRPr="00420BAD">
              <w:rPr>
                <w:lang w:val="en-US"/>
              </w:rPr>
              <w:t xml:space="preserve">&lt; </w:t>
            </w:r>
            <w:r>
              <w:t>55 уд</w:t>
            </w:r>
            <w:r w:rsidRPr="00420BAD">
              <w:rPr>
                <w:lang w:val="en-US"/>
              </w:rPr>
              <w:t>/</w:t>
            </w:r>
            <w:r>
              <w:t>мин</w:t>
            </w:r>
          </w:p>
        </w:tc>
      </w:tr>
      <w:tr w:rsidR="001804CD" w:rsidTr="00EC1268">
        <w:tc>
          <w:tcPr>
            <w:tcW w:w="2043" w:type="dxa"/>
          </w:tcPr>
          <w:p w:rsidR="001804CD" w:rsidRPr="00420BAD" w:rsidRDefault="001804CD" w:rsidP="00EC1268">
            <w:pPr>
              <w:rPr>
                <w:lang w:val="en-US"/>
              </w:rPr>
            </w:pPr>
            <w:r>
              <w:t>Р</w:t>
            </w:r>
            <w:r w:rsidRPr="00420BAD">
              <w:rPr>
                <w:vertAlign w:val="subscript"/>
              </w:rPr>
              <w:t>а</w:t>
            </w:r>
            <w:r>
              <w:t>О</w:t>
            </w:r>
            <w:r w:rsidRPr="00420BAD">
              <w:rPr>
                <w:vertAlign w:val="subscript"/>
              </w:rPr>
              <w:t xml:space="preserve">2 </w:t>
            </w:r>
            <w:r>
              <w:t xml:space="preserve"> </w:t>
            </w:r>
          </w:p>
        </w:tc>
        <w:tc>
          <w:tcPr>
            <w:tcW w:w="1798" w:type="dxa"/>
          </w:tcPr>
          <w:p w:rsidR="001804CD" w:rsidRDefault="001804CD" w:rsidP="00EC1268">
            <w:r w:rsidRPr="00420BAD">
              <w:rPr>
                <w:lang w:val="en-US"/>
              </w:rPr>
              <w:t>&gt;</w:t>
            </w:r>
            <w:smartTag w:uri="urn:schemas-microsoft-com:office:smarttags" w:element="metricconverter">
              <w:smartTagPr>
                <w:attr w:name="ProductID" w:val="80 мм"/>
              </w:smartTagPr>
              <w:r>
                <w:t>80 мм</w:t>
              </w:r>
            </w:smartTag>
            <w:r>
              <w:t xml:space="preserve"> рт. ст.</w:t>
            </w:r>
          </w:p>
        </w:tc>
        <w:tc>
          <w:tcPr>
            <w:tcW w:w="1862" w:type="dxa"/>
          </w:tcPr>
          <w:p w:rsidR="001804CD" w:rsidRDefault="001804CD" w:rsidP="00EC1268">
            <w:r>
              <w:t>60-</w:t>
            </w:r>
            <w:smartTag w:uri="urn:schemas-microsoft-com:office:smarttags" w:element="metricconverter">
              <w:smartTagPr>
                <w:attr w:name="ProductID" w:val="80 мм"/>
              </w:smartTagPr>
              <w:r>
                <w:t>80 мм</w:t>
              </w:r>
            </w:smartTag>
            <w:r>
              <w:t xml:space="preserve"> рт. ст.</w:t>
            </w:r>
          </w:p>
        </w:tc>
        <w:tc>
          <w:tcPr>
            <w:tcW w:w="1708" w:type="dxa"/>
          </w:tcPr>
          <w:p w:rsidR="001804CD" w:rsidRDefault="001804CD" w:rsidP="00EC1268">
            <w:r>
              <w:t>50-</w:t>
            </w:r>
            <w:smartTag w:uri="urn:schemas-microsoft-com:office:smarttags" w:element="metricconverter">
              <w:smartTagPr>
                <w:attr w:name="ProductID" w:val="60 мм"/>
              </w:smartTagPr>
              <w:r>
                <w:t>60 мм</w:t>
              </w:r>
            </w:smartTag>
            <w:r>
              <w:t xml:space="preserve"> рт. ст.</w:t>
            </w:r>
          </w:p>
        </w:tc>
        <w:tc>
          <w:tcPr>
            <w:tcW w:w="2160" w:type="dxa"/>
          </w:tcPr>
          <w:p w:rsidR="001804CD" w:rsidRDefault="001804CD" w:rsidP="00EC1268">
            <w:r w:rsidRPr="00420BAD">
              <w:rPr>
                <w:lang w:val="en-US"/>
              </w:rPr>
              <w:t>&lt;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t>50 мм</w:t>
              </w:r>
            </w:smartTag>
            <w:r>
              <w:t xml:space="preserve"> рт. ст.</w:t>
            </w:r>
          </w:p>
        </w:tc>
      </w:tr>
      <w:tr w:rsidR="001804CD" w:rsidTr="00EC1268">
        <w:tc>
          <w:tcPr>
            <w:tcW w:w="2043" w:type="dxa"/>
          </w:tcPr>
          <w:p w:rsidR="001804CD" w:rsidRPr="00420BAD" w:rsidRDefault="001804CD" w:rsidP="00EC1268">
            <w:pPr>
              <w:rPr>
                <w:sz w:val="28"/>
                <w:szCs w:val="28"/>
                <w:lang w:val="en-US"/>
              </w:rPr>
            </w:pPr>
            <w:r w:rsidRPr="00420BAD">
              <w:rPr>
                <w:sz w:val="28"/>
                <w:szCs w:val="28"/>
                <w:lang w:val="en-US"/>
              </w:rPr>
              <w:t>SaO</w:t>
            </w:r>
            <w:r w:rsidRPr="00420BAD">
              <w:rPr>
                <w:sz w:val="28"/>
                <w:szCs w:val="28"/>
                <w:vertAlign w:val="subscript"/>
                <w:lang w:val="en-US"/>
              </w:rPr>
              <w:t xml:space="preserve">2 </w:t>
            </w:r>
          </w:p>
        </w:tc>
        <w:tc>
          <w:tcPr>
            <w:tcW w:w="1798" w:type="dxa"/>
          </w:tcPr>
          <w:p w:rsidR="001804CD" w:rsidRPr="00420BAD" w:rsidRDefault="001804CD" w:rsidP="00EC1268">
            <w:pPr>
              <w:rPr>
                <w:lang w:val="en-US"/>
              </w:rPr>
            </w:pPr>
            <w:r w:rsidRPr="00420BAD">
              <w:rPr>
                <w:lang w:val="en-US"/>
              </w:rPr>
              <w:t>&gt;95%</w:t>
            </w:r>
          </w:p>
        </w:tc>
        <w:tc>
          <w:tcPr>
            <w:tcW w:w="1862" w:type="dxa"/>
          </w:tcPr>
          <w:p w:rsidR="001804CD" w:rsidRPr="00420BAD" w:rsidRDefault="001804CD" w:rsidP="00EC1268">
            <w:pPr>
              <w:rPr>
                <w:lang w:val="en-US"/>
              </w:rPr>
            </w:pPr>
            <w:r w:rsidRPr="00420BAD">
              <w:rPr>
                <w:lang w:val="en-US"/>
              </w:rPr>
              <w:t>91-95%</w:t>
            </w:r>
          </w:p>
        </w:tc>
        <w:tc>
          <w:tcPr>
            <w:tcW w:w="1708" w:type="dxa"/>
          </w:tcPr>
          <w:p w:rsidR="001804CD" w:rsidRPr="00420BAD" w:rsidRDefault="001804CD" w:rsidP="00EC1268">
            <w:pPr>
              <w:rPr>
                <w:lang w:val="en-US"/>
              </w:rPr>
            </w:pPr>
            <w:r w:rsidRPr="00420BAD">
              <w:rPr>
                <w:lang w:val="en-US"/>
              </w:rPr>
              <w:t>&lt;90%</w:t>
            </w:r>
          </w:p>
        </w:tc>
        <w:tc>
          <w:tcPr>
            <w:tcW w:w="2160" w:type="dxa"/>
          </w:tcPr>
          <w:p w:rsidR="001804CD" w:rsidRPr="00420BAD" w:rsidRDefault="001804CD" w:rsidP="00EC1268">
            <w:pPr>
              <w:rPr>
                <w:lang w:val="en-US"/>
              </w:rPr>
            </w:pPr>
            <w:r w:rsidRPr="00420BAD">
              <w:rPr>
                <w:lang w:val="en-US"/>
              </w:rPr>
              <w:t>&lt;88%</w:t>
            </w:r>
          </w:p>
        </w:tc>
      </w:tr>
      <w:tr w:rsidR="001804CD" w:rsidTr="00EC1268">
        <w:tc>
          <w:tcPr>
            <w:tcW w:w="2043" w:type="dxa"/>
          </w:tcPr>
          <w:p w:rsidR="001804CD" w:rsidRDefault="001804CD" w:rsidP="00EC1268">
            <w:r>
              <w:t>ПСВ от нормального или</w:t>
            </w:r>
          </w:p>
          <w:p w:rsidR="001804CD" w:rsidRDefault="001804CD" w:rsidP="00EC1268">
            <w:r>
              <w:t>лучшего значения</w:t>
            </w:r>
          </w:p>
        </w:tc>
        <w:tc>
          <w:tcPr>
            <w:tcW w:w="1798" w:type="dxa"/>
          </w:tcPr>
          <w:p w:rsidR="001804CD" w:rsidRPr="00420BAD" w:rsidRDefault="001804CD" w:rsidP="00EC1268">
            <w:pPr>
              <w:rPr>
                <w:lang w:val="en-US"/>
              </w:rPr>
            </w:pPr>
            <w:r w:rsidRPr="00420BAD">
              <w:rPr>
                <w:lang w:val="en-US"/>
              </w:rPr>
              <w:t>&gt;80%</w:t>
            </w:r>
          </w:p>
        </w:tc>
        <w:tc>
          <w:tcPr>
            <w:tcW w:w="1862" w:type="dxa"/>
          </w:tcPr>
          <w:p w:rsidR="001804CD" w:rsidRDefault="001804CD" w:rsidP="00EC1268">
            <w:r w:rsidRPr="00420BAD">
              <w:rPr>
                <w:lang w:val="en-US"/>
              </w:rPr>
              <w:t>50-80</w:t>
            </w:r>
            <w:r>
              <w:t>% (</w:t>
            </w:r>
            <w:r w:rsidRPr="00420BAD">
              <w:rPr>
                <w:lang w:val="en-US"/>
              </w:rPr>
              <w:t xml:space="preserve">&gt;250 </w:t>
            </w:r>
            <w:r>
              <w:t>л</w:t>
            </w:r>
            <w:r w:rsidRPr="00420BAD">
              <w:rPr>
                <w:lang w:val="en-US"/>
              </w:rPr>
              <w:t>/</w:t>
            </w:r>
            <w:r>
              <w:t>мин)</w:t>
            </w:r>
          </w:p>
        </w:tc>
        <w:tc>
          <w:tcPr>
            <w:tcW w:w="1708" w:type="dxa"/>
          </w:tcPr>
          <w:p w:rsidR="001804CD" w:rsidRDefault="001804CD" w:rsidP="00EC1268">
            <w:r w:rsidRPr="00420BAD">
              <w:rPr>
                <w:lang w:val="en-US"/>
              </w:rPr>
              <w:t>&lt;</w:t>
            </w:r>
            <w:r>
              <w:t>50% (</w:t>
            </w:r>
            <w:r w:rsidRPr="00420BAD">
              <w:rPr>
                <w:lang w:val="en-US"/>
              </w:rPr>
              <w:t xml:space="preserve">&lt;250 </w:t>
            </w:r>
            <w:r>
              <w:t>л</w:t>
            </w:r>
            <w:r w:rsidRPr="00420BAD">
              <w:rPr>
                <w:lang w:val="en-US"/>
              </w:rPr>
              <w:t>/</w:t>
            </w:r>
            <w:r>
              <w:t>мин)</w:t>
            </w:r>
          </w:p>
        </w:tc>
        <w:tc>
          <w:tcPr>
            <w:tcW w:w="2160" w:type="dxa"/>
          </w:tcPr>
          <w:p w:rsidR="001804CD" w:rsidRDefault="001804CD" w:rsidP="00EC1268">
            <w:r w:rsidRPr="00420BAD">
              <w:rPr>
                <w:lang w:val="en-US"/>
              </w:rPr>
              <w:t>&lt;</w:t>
            </w:r>
            <w:r>
              <w:t>33%</w:t>
            </w:r>
            <w:r w:rsidRPr="00420BAD">
              <w:rPr>
                <w:lang w:val="en-US"/>
              </w:rPr>
              <w:t xml:space="preserve"> </w:t>
            </w:r>
            <w:r>
              <w:t>(</w:t>
            </w:r>
            <w:r w:rsidRPr="00420BAD">
              <w:rPr>
                <w:lang w:val="en-US"/>
              </w:rPr>
              <w:t>&lt;</w:t>
            </w:r>
            <w:r>
              <w:t>100</w:t>
            </w:r>
            <w:r w:rsidRPr="00420BAD">
              <w:rPr>
                <w:lang w:val="en-US"/>
              </w:rPr>
              <w:t xml:space="preserve"> </w:t>
            </w:r>
            <w:r>
              <w:t>л</w:t>
            </w:r>
            <w:r w:rsidRPr="00420BAD">
              <w:rPr>
                <w:lang w:val="en-US"/>
              </w:rPr>
              <w:t>/</w:t>
            </w:r>
            <w:r>
              <w:t>мин)</w:t>
            </w:r>
          </w:p>
        </w:tc>
      </w:tr>
    </w:tbl>
    <w:p w:rsidR="001804CD" w:rsidRDefault="001804CD" w:rsidP="008D7251">
      <w:pPr>
        <w:rPr>
          <w:sz w:val="28"/>
          <w:szCs w:val="28"/>
        </w:rPr>
      </w:pPr>
    </w:p>
    <w:p w:rsidR="00B17ECC" w:rsidRDefault="001804CD" w:rsidP="008D7251">
      <w:pPr>
        <w:rPr>
          <w:sz w:val="28"/>
          <w:szCs w:val="28"/>
        </w:rPr>
      </w:pPr>
      <w:r>
        <w:rPr>
          <w:sz w:val="28"/>
          <w:szCs w:val="28"/>
        </w:rPr>
        <w:t>Примечания</w:t>
      </w:r>
      <w:r w:rsidR="00B17ECC">
        <w:rPr>
          <w:sz w:val="28"/>
          <w:szCs w:val="28"/>
        </w:rPr>
        <w:t>:</w:t>
      </w:r>
    </w:p>
    <w:p w:rsidR="001804CD" w:rsidRDefault="001804CD" w:rsidP="008D7251">
      <w:pPr>
        <w:rPr>
          <w:sz w:val="28"/>
          <w:szCs w:val="28"/>
        </w:rPr>
      </w:pPr>
      <w:r>
        <w:rPr>
          <w:sz w:val="28"/>
          <w:szCs w:val="28"/>
        </w:rPr>
        <w:t>1. Наличие нескольких признаков (не обязательно всех) указывают на обострение БА.</w:t>
      </w:r>
    </w:p>
    <w:p w:rsidR="001804CD" w:rsidRDefault="001804CD" w:rsidP="008D7251">
      <w:pPr>
        <w:rPr>
          <w:sz w:val="28"/>
          <w:szCs w:val="28"/>
        </w:rPr>
      </w:pPr>
      <w:r>
        <w:rPr>
          <w:sz w:val="28"/>
          <w:szCs w:val="28"/>
        </w:rPr>
        <w:t>2. АС – тяжёлое и жизнеугрожающее обострения</w:t>
      </w:r>
    </w:p>
    <w:p w:rsidR="001804CD" w:rsidRDefault="001804CD" w:rsidP="008D7251">
      <w:pPr>
        <w:rPr>
          <w:sz w:val="28"/>
          <w:szCs w:val="28"/>
        </w:rPr>
      </w:pPr>
      <w:r>
        <w:rPr>
          <w:sz w:val="28"/>
          <w:szCs w:val="28"/>
        </w:rPr>
        <w:t>3. Лёгкое и среднетяжёлое обострения могут являться  предстадией АС</w:t>
      </w:r>
    </w:p>
    <w:p w:rsidR="001804CD" w:rsidRDefault="001804CD" w:rsidP="008D7251">
      <w:pPr>
        <w:rPr>
          <w:sz w:val="28"/>
          <w:szCs w:val="28"/>
        </w:rPr>
      </w:pPr>
    </w:p>
    <w:p w:rsidR="001804CD" w:rsidRDefault="001804CD" w:rsidP="00E15B04">
      <w:pPr>
        <w:spacing w:line="360" w:lineRule="auto"/>
        <w:ind w:firstLine="708"/>
        <w:rPr>
          <w:b/>
          <w:sz w:val="28"/>
          <w:szCs w:val="28"/>
        </w:rPr>
      </w:pPr>
      <w:r w:rsidRPr="005820E0">
        <w:rPr>
          <w:b/>
          <w:sz w:val="28"/>
          <w:szCs w:val="28"/>
        </w:rPr>
        <w:t>Осложнения АС</w:t>
      </w:r>
    </w:p>
    <w:p w:rsidR="001804CD" w:rsidRDefault="00B17ECC" w:rsidP="00E15B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04CD" w:rsidRPr="005820E0">
        <w:rPr>
          <w:sz w:val="28"/>
          <w:szCs w:val="28"/>
        </w:rPr>
        <w:t>Гипо</w:t>
      </w:r>
      <w:r w:rsidR="001804CD">
        <w:rPr>
          <w:sz w:val="28"/>
          <w:szCs w:val="28"/>
        </w:rPr>
        <w:t>ксе</w:t>
      </w:r>
      <w:r w:rsidR="001804CD" w:rsidRPr="005820E0">
        <w:rPr>
          <w:sz w:val="28"/>
          <w:szCs w:val="28"/>
        </w:rPr>
        <w:t>ми</w:t>
      </w:r>
      <w:r w:rsidR="001804CD">
        <w:rPr>
          <w:sz w:val="28"/>
          <w:szCs w:val="28"/>
        </w:rPr>
        <w:t>ческая и гиперкапническая кома</w:t>
      </w:r>
    </w:p>
    <w:p w:rsidR="001804CD" w:rsidRDefault="00B17ECC" w:rsidP="00E15B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04CD">
        <w:rPr>
          <w:sz w:val="28"/>
          <w:szCs w:val="28"/>
        </w:rPr>
        <w:t>Спонтанный  пневмоторакс</w:t>
      </w:r>
    </w:p>
    <w:p w:rsidR="001804CD" w:rsidRDefault="00B17ECC" w:rsidP="00E15B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04CD">
        <w:rPr>
          <w:sz w:val="28"/>
          <w:szCs w:val="28"/>
        </w:rPr>
        <w:t>Острое  лёгочное сердце</w:t>
      </w:r>
    </w:p>
    <w:p w:rsidR="001804CD" w:rsidRPr="008A208C" w:rsidRDefault="001804CD" w:rsidP="00E15B04">
      <w:pPr>
        <w:spacing w:line="360" w:lineRule="auto"/>
        <w:ind w:right="381"/>
        <w:jc w:val="both"/>
        <w:rPr>
          <w:b/>
          <w:sz w:val="28"/>
          <w:szCs w:val="28"/>
        </w:rPr>
      </w:pPr>
      <w:r w:rsidRPr="008A208C">
        <w:rPr>
          <w:b/>
          <w:sz w:val="28"/>
          <w:szCs w:val="28"/>
        </w:rPr>
        <w:t>Этиология</w:t>
      </w:r>
    </w:p>
    <w:p w:rsidR="001804CD" w:rsidRPr="008A208C" w:rsidRDefault="001804CD" w:rsidP="00E15B04">
      <w:pPr>
        <w:spacing w:line="360" w:lineRule="auto"/>
        <w:ind w:left="540" w:right="381"/>
        <w:jc w:val="both"/>
        <w:rPr>
          <w:sz w:val="28"/>
          <w:szCs w:val="28"/>
        </w:rPr>
      </w:pPr>
      <w:r w:rsidRPr="008A208C">
        <w:rPr>
          <w:sz w:val="28"/>
          <w:szCs w:val="28"/>
        </w:rPr>
        <w:lastRenderedPageBreak/>
        <w:t>Основные причины астматического статуса:</w:t>
      </w:r>
    </w:p>
    <w:p w:rsidR="001804CD" w:rsidRPr="008A208C" w:rsidRDefault="001804CD" w:rsidP="00E15B04">
      <w:pPr>
        <w:spacing w:line="360" w:lineRule="auto"/>
        <w:ind w:left="540" w:right="381"/>
        <w:jc w:val="both"/>
        <w:rPr>
          <w:sz w:val="28"/>
          <w:szCs w:val="28"/>
        </w:rPr>
      </w:pPr>
      <w:r w:rsidRPr="008A208C">
        <w:rPr>
          <w:sz w:val="28"/>
          <w:szCs w:val="28"/>
        </w:rPr>
        <w:t>- неадекватное лечение БА;</w:t>
      </w:r>
    </w:p>
    <w:p w:rsidR="001804CD" w:rsidRPr="008A208C" w:rsidRDefault="001804CD" w:rsidP="00E15B04">
      <w:pPr>
        <w:spacing w:line="360" w:lineRule="auto"/>
        <w:ind w:left="540" w:right="381"/>
        <w:jc w:val="both"/>
        <w:rPr>
          <w:sz w:val="28"/>
          <w:szCs w:val="28"/>
        </w:rPr>
      </w:pPr>
      <w:r w:rsidRPr="008A208C">
        <w:rPr>
          <w:sz w:val="28"/>
          <w:szCs w:val="28"/>
        </w:rPr>
        <w:t>- контакт с причинозначимыми аллергенами;</w:t>
      </w:r>
    </w:p>
    <w:p w:rsidR="001804CD" w:rsidRPr="008A208C" w:rsidRDefault="001804CD" w:rsidP="00D23227">
      <w:pPr>
        <w:spacing w:line="360" w:lineRule="auto"/>
        <w:ind w:left="540" w:right="381"/>
        <w:jc w:val="both"/>
        <w:rPr>
          <w:sz w:val="28"/>
          <w:szCs w:val="28"/>
        </w:rPr>
      </w:pPr>
      <w:r w:rsidRPr="008A208C">
        <w:rPr>
          <w:sz w:val="28"/>
          <w:szCs w:val="28"/>
        </w:rPr>
        <w:t>- респираторные инфекции;</w:t>
      </w:r>
    </w:p>
    <w:p w:rsidR="001804CD" w:rsidRPr="008A208C" w:rsidRDefault="001804CD" w:rsidP="00D23227">
      <w:pPr>
        <w:spacing w:line="360" w:lineRule="auto"/>
        <w:ind w:left="540" w:right="381"/>
        <w:jc w:val="both"/>
        <w:rPr>
          <w:sz w:val="28"/>
          <w:szCs w:val="28"/>
        </w:rPr>
      </w:pPr>
      <w:r w:rsidRPr="008A208C">
        <w:rPr>
          <w:sz w:val="28"/>
          <w:szCs w:val="28"/>
        </w:rPr>
        <w:t>- воздействие поллютантов и других отрицательных внешних факторов;</w:t>
      </w:r>
    </w:p>
    <w:p w:rsidR="001804CD" w:rsidRPr="008A208C" w:rsidRDefault="001804CD" w:rsidP="00D23227">
      <w:pPr>
        <w:spacing w:line="360" w:lineRule="auto"/>
        <w:ind w:left="540" w:right="381"/>
        <w:jc w:val="both"/>
        <w:rPr>
          <w:sz w:val="28"/>
          <w:szCs w:val="28"/>
        </w:rPr>
      </w:pPr>
      <w:r w:rsidRPr="008A208C">
        <w:rPr>
          <w:sz w:val="28"/>
          <w:szCs w:val="28"/>
        </w:rPr>
        <w:t xml:space="preserve"> - нервно-психический стресс;</w:t>
      </w:r>
    </w:p>
    <w:p w:rsidR="001804CD" w:rsidRPr="008A208C" w:rsidRDefault="001804CD" w:rsidP="00D23227">
      <w:pPr>
        <w:spacing w:line="360" w:lineRule="auto"/>
        <w:ind w:left="540" w:right="381"/>
        <w:jc w:val="both"/>
        <w:rPr>
          <w:sz w:val="28"/>
          <w:szCs w:val="28"/>
        </w:rPr>
      </w:pPr>
      <w:r w:rsidRPr="008A208C">
        <w:rPr>
          <w:sz w:val="28"/>
          <w:szCs w:val="28"/>
        </w:rPr>
        <w:t>- физическая нагрузка и гипервентиляция;</w:t>
      </w:r>
    </w:p>
    <w:p w:rsidR="001804CD" w:rsidRPr="008A208C" w:rsidRDefault="001804CD" w:rsidP="00D23227">
      <w:pPr>
        <w:spacing w:line="360" w:lineRule="auto"/>
        <w:ind w:left="540" w:right="381"/>
        <w:jc w:val="both"/>
        <w:rPr>
          <w:sz w:val="28"/>
          <w:szCs w:val="28"/>
        </w:rPr>
      </w:pPr>
      <w:r w:rsidRPr="008A208C">
        <w:rPr>
          <w:sz w:val="28"/>
          <w:szCs w:val="28"/>
        </w:rPr>
        <w:t>- прием лекарственных препаратов (β-блокаторы, ингибиторы АПФ, НПВС, антибиотики и др.).</w:t>
      </w:r>
    </w:p>
    <w:p w:rsidR="001804CD" w:rsidRPr="008A208C" w:rsidRDefault="001804CD" w:rsidP="00D23227">
      <w:pPr>
        <w:spacing w:line="360" w:lineRule="auto"/>
        <w:ind w:left="540" w:right="381"/>
        <w:jc w:val="both"/>
        <w:rPr>
          <w:sz w:val="28"/>
          <w:szCs w:val="28"/>
        </w:rPr>
      </w:pPr>
      <w:r w:rsidRPr="008A208C">
        <w:rPr>
          <w:b/>
          <w:sz w:val="28"/>
          <w:szCs w:val="28"/>
        </w:rPr>
        <w:t>Патогенез АС</w:t>
      </w:r>
    </w:p>
    <w:p w:rsidR="001804CD" w:rsidRPr="008A208C" w:rsidRDefault="001804CD" w:rsidP="00D23227">
      <w:pPr>
        <w:spacing w:line="360" w:lineRule="auto"/>
        <w:ind w:right="381"/>
        <w:jc w:val="both"/>
        <w:rPr>
          <w:sz w:val="28"/>
          <w:szCs w:val="28"/>
        </w:rPr>
      </w:pPr>
      <w:r w:rsidRPr="008A208C">
        <w:rPr>
          <w:sz w:val="28"/>
          <w:szCs w:val="28"/>
        </w:rPr>
        <w:t xml:space="preserve">      В основе патогенеза АС и развития дыхательной недостаточности лежит наличие стойкого бронхообструктивного синдрома, связанного с диффузным отёком и воспалением слизистой оболочки бронхиального дерева, скоплением и задержкой в бронхах вязкой мокроты. Резко выраженные нарушения бронхиальной проходимости обусловливают развитие острого вздутия лёгких, смещение вниз и уплощение диафрагмы, её неспособность обеспечить необходимое отрицательное давление для осуществления полноценного вдоха. Эти нарушения создают сопротивление потоку воздуха из окружающей среды.</w:t>
      </w:r>
    </w:p>
    <w:p w:rsidR="001804CD" w:rsidRDefault="001804CD" w:rsidP="00D23227">
      <w:pPr>
        <w:spacing w:line="360" w:lineRule="auto"/>
        <w:ind w:left="540" w:right="381"/>
        <w:jc w:val="both"/>
        <w:rPr>
          <w:sz w:val="28"/>
          <w:szCs w:val="28"/>
        </w:rPr>
      </w:pPr>
      <w:r w:rsidRPr="00682086">
        <w:rPr>
          <w:b/>
          <w:sz w:val="28"/>
          <w:szCs w:val="28"/>
        </w:rPr>
        <w:t>Клиническая картина АС</w:t>
      </w:r>
    </w:p>
    <w:p w:rsidR="001804CD" w:rsidRDefault="001804CD" w:rsidP="00602AE3">
      <w:pPr>
        <w:spacing w:line="360" w:lineRule="auto"/>
        <w:ind w:right="38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Клиническая картина АС определяется степенью выраженности дыхательной недостаточности и варьирует от картины затянувшегося приступа удушья до коматозного состояния. Клинические параметры этих состояний представлены в таблице 1.</w:t>
      </w:r>
      <w:r w:rsidRPr="00E52314">
        <w:rPr>
          <w:b/>
          <w:sz w:val="28"/>
          <w:szCs w:val="28"/>
        </w:rPr>
        <w:t xml:space="preserve"> </w:t>
      </w:r>
    </w:p>
    <w:p w:rsidR="001804CD" w:rsidRDefault="001804CD" w:rsidP="00E52314">
      <w:pPr>
        <w:spacing w:line="360" w:lineRule="auto"/>
        <w:ind w:left="540" w:right="381"/>
        <w:jc w:val="both"/>
        <w:rPr>
          <w:b/>
          <w:sz w:val="28"/>
          <w:szCs w:val="28"/>
        </w:rPr>
      </w:pPr>
    </w:p>
    <w:p w:rsidR="001804CD" w:rsidRPr="00305EAE" w:rsidRDefault="001804CD" w:rsidP="00E52314">
      <w:pPr>
        <w:spacing w:line="360" w:lineRule="auto"/>
        <w:ind w:left="540" w:right="38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05EAE">
        <w:rPr>
          <w:b/>
          <w:sz w:val="28"/>
          <w:szCs w:val="28"/>
        </w:rPr>
        <w:t>Советы позвонившему</w:t>
      </w:r>
    </w:p>
    <w:p w:rsidR="001804CD" w:rsidRDefault="001804CD" w:rsidP="00E52314">
      <w:pPr>
        <w:spacing w:line="360" w:lineRule="auto"/>
        <w:ind w:left="540" w:right="38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До приезда </w:t>
      </w:r>
      <w:r w:rsidR="00B17ECC">
        <w:rPr>
          <w:sz w:val="28"/>
          <w:szCs w:val="28"/>
        </w:rPr>
        <w:t xml:space="preserve">бригады </w:t>
      </w:r>
      <w:r>
        <w:rPr>
          <w:sz w:val="28"/>
          <w:szCs w:val="28"/>
        </w:rPr>
        <w:t xml:space="preserve">скорой медицинской помощи следует предпринять следующие меры: </w:t>
      </w:r>
    </w:p>
    <w:p w:rsidR="001804CD" w:rsidRDefault="001804CD" w:rsidP="00E52314">
      <w:pPr>
        <w:spacing w:line="360" w:lineRule="auto"/>
        <w:ind w:left="540" w:right="3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 обеспечить больному возможность свободного дыхания, расстегнув   одежду, обеспечив сидячее положение с упором для рук;</w:t>
      </w:r>
    </w:p>
    <w:p w:rsidR="001804CD" w:rsidRDefault="001804CD" w:rsidP="00E52314">
      <w:pPr>
        <w:spacing w:line="360" w:lineRule="auto"/>
        <w:ind w:left="540" w:right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    успокоить больного;</w:t>
      </w:r>
    </w:p>
    <w:p w:rsidR="001804CD" w:rsidRPr="00C76712" w:rsidRDefault="001804CD" w:rsidP="00E52314">
      <w:pPr>
        <w:spacing w:line="360" w:lineRule="auto"/>
        <w:ind w:left="540" w:right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помочь воспользоваться ингаляторами при их наличии (</w:t>
      </w:r>
      <w:r w:rsidRPr="00305EAE">
        <w:rPr>
          <w:sz w:val="28"/>
          <w:szCs w:val="28"/>
        </w:rPr>
        <w:t xml:space="preserve">сальбутамол </w:t>
      </w:r>
      <w:r w:rsidRPr="00C76712">
        <w:rPr>
          <w:color w:val="000000"/>
          <w:spacing w:val="3"/>
          <w:sz w:val="28"/>
          <w:szCs w:val="28"/>
        </w:rPr>
        <w:t xml:space="preserve">100 мкг/доза 4 – 8  ингаляций или </w:t>
      </w:r>
      <w:r w:rsidRPr="00C76712">
        <w:rPr>
          <w:sz w:val="28"/>
          <w:szCs w:val="28"/>
        </w:rPr>
        <w:t xml:space="preserve"> </w:t>
      </w:r>
      <w:r w:rsidRPr="00C76712">
        <w:rPr>
          <w:color w:val="000000"/>
          <w:spacing w:val="-1"/>
          <w:sz w:val="28"/>
          <w:szCs w:val="28"/>
        </w:rPr>
        <w:t xml:space="preserve">беротек 100 - 200 </w:t>
      </w:r>
      <w:r w:rsidRPr="00C76712">
        <w:rPr>
          <w:color w:val="000000"/>
          <w:spacing w:val="5"/>
          <w:sz w:val="28"/>
          <w:szCs w:val="28"/>
        </w:rPr>
        <w:t>мкг/доза</w:t>
      </w:r>
      <w:r w:rsidRPr="00C76712">
        <w:rPr>
          <w:sz w:val="28"/>
          <w:szCs w:val="28"/>
        </w:rPr>
        <w:t xml:space="preserve"> 2 – 4 ингаляции)</w:t>
      </w:r>
      <w:r>
        <w:rPr>
          <w:sz w:val="28"/>
          <w:szCs w:val="28"/>
        </w:rPr>
        <w:t>;</w:t>
      </w:r>
    </w:p>
    <w:p w:rsidR="001804CD" w:rsidRPr="00C76712" w:rsidRDefault="001804CD" w:rsidP="00E52314">
      <w:pPr>
        <w:spacing w:line="360" w:lineRule="auto"/>
        <w:ind w:left="540" w:right="381"/>
        <w:jc w:val="both"/>
        <w:rPr>
          <w:sz w:val="28"/>
          <w:szCs w:val="28"/>
        </w:rPr>
      </w:pPr>
      <w:r w:rsidRPr="00C76712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     </w:t>
      </w:r>
      <w:r w:rsidRPr="00C76712">
        <w:rPr>
          <w:sz w:val="28"/>
          <w:szCs w:val="28"/>
        </w:rPr>
        <w:t>не кормить и не поить больного</w:t>
      </w:r>
      <w:r>
        <w:rPr>
          <w:sz w:val="28"/>
          <w:szCs w:val="28"/>
        </w:rPr>
        <w:t>;</w:t>
      </w:r>
    </w:p>
    <w:p w:rsidR="001804CD" w:rsidRPr="00C76712" w:rsidRDefault="001804CD" w:rsidP="00E52314">
      <w:pPr>
        <w:spacing w:line="360" w:lineRule="auto"/>
        <w:ind w:left="540" w:right="381"/>
        <w:jc w:val="both"/>
        <w:rPr>
          <w:sz w:val="28"/>
          <w:szCs w:val="28"/>
        </w:rPr>
      </w:pPr>
      <w:r w:rsidRPr="00C76712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     </w:t>
      </w:r>
      <w:r w:rsidRPr="00C76712">
        <w:rPr>
          <w:sz w:val="28"/>
          <w:szCs w:val="28"/>
        </w:rPr>
        <w:t>не оставлять его одного</w:t>
      </w:r>
      <w:r>
        <w:rPr>
          <w:sz w:val="28"/>
          <w:szCs w:val="28"/>
        </w:rPr>
        <w:t>:</w:t>
      </w:r>
    </w:p>
    <w:p w:rsidR="001804CD" w:rsidRDefault="001804CD" w:rsidP="00E52314">
      <w:pPr>
        <w:spacing w:line="360" w:lineRule="auto"/>
        <w:ind w:left="540" w:right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C76712">
        <w:rPr>
          <w:sz w:val="28"/>
          <w:szCs w:val="28"/>
        </w:rPr>
        <w:t>приготовить препараты, которые принимает больной для предъявления врачу</w:t>
      </w:r>
      <w:r w:rsidR="00B17ECC">
        <w:rPr>
          <w:sz w:val="28"/>
          <w:szCs w:val="28"/>
        </w:rPr>
        <w:t xml:space="preserve"> (фельдшеру)</w:t>
      </w:r>
      <w:r w:rsidRPr="00C76712">
        <w:rPr>
          <w:sz w:val="28"/>
          <w:szCs w:val="28"/>
        </w:rPr>
        <w:t xml:space="preserve"> скорой </w:t>
      </w:r>
      <w:r w:rsidR="00B17ECC">
        <w:rPr>
          <w:sz w:val="28"/>
          <w:szCs w:val="28"/>
        </w:rPr>
        <w:t xml:space="preserve">медицинской </w:t>
      </w:r>
      <w:r w:rsidRPr="00C76712">
        <w:rPr>
          <w:sz w:val="28"/>
          <w:szCs w:val="28"/>
        </w:rPr>
        <w:t>помощи.</w:t>
      </w:r>
    </w:p>
    <w:p w:rsidR="001804CD" w:rsidRDefault="001804CD" w:rsidP="00D23227">
      <w:pPr>
        <w:spacing w:line="360" w:lineRule="auto"/>
        <w:ind w:right="381"/>
        <w:jc w:val="both"/>
        <w:rPr>
          <w:sz w:val="28"/>
          <w:szCs w:val="28"/>
        </w:rPr>
      </w:pPr>
    </w:p>
    <w:p w:rsidR="001804CD" w:rsidRDefault="001804CD" w:rsidP="005820E0">
      <w:pPr>
        <w:rPr>
          <w:sz w:val="28"/>
          <w:szCs w:val="28"/>
        </w:rPr>
      </w:pPr>
    </w:p>
    <w:p w:rsidR="001804CD" w:rsidRPr="00091871" w:rsidRDefault="00E15B04" w:rsidP="00091871">
      <w:pPr>
        <w:spacing w:line="360" w:lineRule="auto"/>
        <w:ind w:right="381"/>
        <w:jc w:val="center"/>
        <w:rPr>
          <w:b/>
          <w:sz w:val="28"/>
          <w:szCs w:val="28"/>
        </w:rPr>
      </w:pPr>
      <w:r w:rsidRPr="00091871">
        <w:rPr>
          <w:b/>
          <w:sz w:val="28"/>
          <w:szCs w:val="28"/>
        </w:rPr>
        <w:t>ОКАЗАНИЕ СКОРОЙ МЕДИЦИНСКОЙ ПОМОЩИ НА ДОГОСПИТАЛЬНОМ ЭТАПЕ</w:t>
      </w:r>
    </w:p>
    <w:p w:rsidR="001804CD" w:rsidRDefault="001804CD" w:rsidP="0021280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Действия на вызове</w:t>
      </w:r>
    </w:p>
    <w:p w:rsidR="001804CD" w:rsidRDefault="001804CD" w:rsidP="002128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Врач (фельдшер) скорой помощи по прибытии к больному может столкнуться с различной степенью выраженности проявлений бронхообструктивного синдрома и различным его генезом.</w:t>
      </w:r>
    </w:p>
    <w:p w:rsidR="001804CD" w:rsidRPr="00027557" w:rsidRDefault="001804CD" w:rsidP="0021280F">
      <w:pPr>
        <w:spacing w:line="360" w:lineRule="auto"/>
        <w:ind w:firstLine="708"/>
        <w:jc w:val="both"/>
        <w:rPr>
          <w:sz w:val="28"/>
          <w:szCs w:val="28"/>
        </w:rPr>
      </w:pPr>
      <w:r w:rsidRPr="00652C61">
        <w:rPr>
          <w:sz w:val="28"/>
          <w:szCs w:val="28"/>
        </w:rPr>
        <w:t>Оценка сост</w:t>
      </w:r>
      <w:r>
        <w:rPr>
          <w:sz w:val="28"/>
          <w:szCs w:val="28"/>
        </w:rPr>
        <w:t>о</w:t>
      </w:r>
      <w:r w:rsidRPr="00652C61">
        <w:rPr>
          <w:sz w:val="28"/>
          <w:szCs w:val="28"/>
        </w:rPr>
        <w:t>яния больного вк</w:t>
      </w:r>
      <w:r>
        <w:rPr>
          <w:sz w:val="28"/>
          <w:szCs w:val="28"/>
        </w:rPr>
        <w:t>л</w:t>
      </w:r>
      <w:r w:rsidRPr="00652C61">
        <w:rPr>
          <w:sz w:val="28"/>
          <w:szCs w:val="28"/>
        </w:rPr>
        <w:t>ючает сбор краткого анамнеза и физикальное обследование, которые проводятся параллельно с немедленным началом лечения. Необходимо выяснить количество времени, прошедше</w:t>
      </w:r>
      <w:r>
        <w:rPr>
          <w:sz w:val="28"/>
          <w:szCs w:val="28"/>
        </w:rPr>
        <w:t>го</w:t>
      </w:r>
      <w:r w:rsidRPr="00652C61">
        <w:rPr>
          <w:sz w:val="28"/>
          <w:szCs w:val="28"/>
        </w:rPr>
        <w:t xml:space="preserve"> с момента начала приступа и возможную причину обострения с учетом факторов риска, степень тяжести симптомов, включая ограничения физической нагрузки и нарушения сна, базисную терапию</w:t>
      </w:r>
      <w:r>
        <w:rPr>
          <w:sz w:val="28"/>
          <w:szCs w:val="28"/>
        </w:rPr>
        <w:t xml:space="preserve"> (если больной её получал)</w:t>
      </w:r>
      <w:r w:rsidRPr="00652C61">
        <w:rPr>
          <w:sz w:val="28"/>
          <w:szCs w:val="28"/>
        </w:rPr>
        <w:t xml:space="preserve">, а также препараты и их дозы, которые больной получал при ухудшении </w:t>
      </w:r>
      <w:r>
        <w:rPr>
          <w:sz w:val="28"/>
          <w:szCs w:val="28"/>
        </w:rPr>
        <w:t>и</w:t>
      </w:r>
      <w:r w:rsidRPr="00652C61">
        <w:rPr>
          <w:sz w:val="28"/>
          <w:szCs w:val="28"/>
        </w:rPr>
        <w:t xml:space="preserve"> ответ на них. </w:t>
      </w:r>
    </w:p>
    <w:p w:rsidR="001804CD" w:rsidRDefault="001804CD" w:rsidP="0021280F">
      <w:pPr>
        <w:spacing w:line="360" w:lineRule="auto"/>
        <w:ind w:firstLine="708"/>
        <w:jc w:val="both"/>
        <w:rPr>
          <w:sz w:val="28"/>
          <w:szCs w:val="28"/>
        </w:rPr>
      </w:pPr>
      <w:r w:rsidRPr="00652C61">
        <w:rPr>
          <w:sz w:val="28"/>
          <w:szCs w:val="28"/>
        </w:rPr>
        <w:t xml:space="preserve">При объективном обследовании следует оценить степень тяжести обострения по таким признакам, как положение больного в постели, способность произносить длинные фразы, частота дыхания и сердечных сокращений, артериальное давление, участие вспомогательной мускулатуры </w:t>
      </w:r>
      <w:r w:rsidRPr="00652C61">
        <w:rPr>
          <w:sz w:val="28"/>
          <w:szCs w:val="28"/>
        </w:rPr>
        <w:lastRenderedPageBreak/>
        <w:t>в акте дыхания, наличие и характер хрипов (включая дистанционные) или признаки «немого» легкого.</w:t>
      </w:r>
      <w:r>
        <w:rPr>
          <w:sz w:val="28"/>
          <w:szCs w:val="28"/>
        </w:rPr>
        <w:t xml:space="preserve"> Для определения степени тяжести обострения и инструментального мониторинга следует использовать пикфлоуметрию</w:t>
      </w:r>
      <w:r w:rsidRPr="002A670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определение пиковой скорости выдоха (ПСВ) и пульсоксиметрию – определение степени насыщения гемоглобина артериальной крови кислородом – </w:t>
      </w:r>
      <w:r>
        <w:rPr>
          <w:sz w:val="28"/>
          <w:szCs w:val="28"/>
          <w:lang w:val="en-US"/>
        </w:rPr>
        <w:t>SaO</w:t>
      </w:r>
      <w:r w:rsidRPr="002A670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(при дыхании воздухом).</w:t>
      </w:r>
    </w:p>
    <w:p w:rsidR="001804CD" w:rsidRDefault="001804CD" w:rsidP="002128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тяжести обострения БА по указанным выше параметрам представлена в таблице 1.</w:t>
      </w:r>
    </w:p>
    <w:p w:rsidR="001804CD" w:rsidRPr="002A670A" w:rsidRDefault="001804CD" w:rsidP="0021280F">
      <w:pPr>
        <w:spacing w:line="360" w:lineRule="auto"/>
        <w:ind w:firstLine="708"/>
        <w:jc w:val="both"/>
        <w:rPr>
          <w:sz w:val="28"/>
          <w:szCs w:val="28"/>
        </w:rPr>
      </w:pPr>
    </w:p>
    <w:p w:rsidR="001804CD" w:rsidRDefault="001804CD" w:rsidP="002A670A">
      <w:pPr>
        <w:spacing w:line="360" w:lineRule="auto"/>
        <w:ind w:firstLine="708"/>
        <w:jc w:val="both"/>
        <w:rPr>
          <w:sz w:val="28"/>
          <w:szCs w:val="28"/>
        </w:rPr>
      </w:pPr>
      <w:r w:rsidRPr="00091871">
        <w:rPr>
          <w:b/>
          <w:sz w:val="28"/>
          <w:szCs w:val="28"/>
        </w:rPr>
        <w:t>Дифференциальный диагноз</w:t>
      </w:r>
      <w:r>
        <w:rPr>
          <w:sz w:val="28"/>
          <w:szCs w:val="28"/>
        </w:rPr>
        <w:t xml:space="preserve"> при АС следует проводить с другими заболеваниями, сопровождающимися развитием острой бронхиальной обструкции и дыхательной недостаточности (тяжёлая ТЭЛА, инфаркт миокарда – астматический вариант, спонтанный пневмоторакс, тяжёлая внебольничная пневмония, инородное тело бронха и др.).</w:t>
      </w:r>
    </w:p>
    <w:p w:rsidR="001804CD" w:rsidRDefault="001804CD" w:rsidP="002A670A">
      <w:pPr>
        <w:spacing w:line="360" w:lineRule="auto"/>
        <w:ind w:firstLine="708"/>
        <w:jc w:val="both"/>
        <w:rPr>
          <w:sz w:val="28"/>
          <w:szCs w:val="28"/>
        </w:rPr>
      </w:pPr>
    </w:p>
    <w:p w:rsidR="001804CD" w:rsidRDefault="001804CD" w:rsidP="005A344E">
      <w:pPr>
        <w:spacing w:line="360" w:lineRule="auto"/>
        <w:jc w:val="center"/>
        <w:rPr>
          <w:sz w:val="28"/>
          <w:szCs w:val="28"/>
        </w:rPr>
      </w:pPr>
      <w:r w:rsidRPr="009C6CF2">
        <w:rPr>
          <w:b/>
          <w:sz w:val="28"/>
          <w:szCs w:val="28"/>
        </w:rPr>
        <w:t xml:space="preserve">Лечение </w:t>
      </w:r>
      <w:r>
        <w:rPr>
          <w:b/>
          <w:sz w:val="28"/>
          <w:szCs w:val="28"/>
        </w:rPr>
        <w:t>на догоспитальном этапе</w:t>
      </w:r>
    </w:p>
    <w:p w:rsidR="001804CD" w:rsidRDefault="001804CD" w:rsidP="005A344E">
      <w:pPr>
        <w:spacing w:line="360" w:lineRule="auto"/>
        <w:ind w:right="3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Любая степень обострения БА характеризуется нарастанием обструктивных нарушений и требует немедленного начала (усиления) лечения, которое </w:t>
      </w:r>
      <w:r w:rsidRPr="009742F1">
        <w:rPr>
          <w:sz w:val="28"/>
          <w:szCs w:val="28"/>
        </w:rPr>
        <w:t>имеет целью максимально быстрое уменьшение обструкции и восстановление нормальной проходимости дыхательных путей.</w:t>
      </w:r>
    </w:p>
    <w:p w:rsidR="001804CD" w:rsidRPr="00D23227" w:rsidRDefault="001804CD" w:rsidP="005A344E">
      <w:pPr>
        <w:spacing w:line="360" w:lineRule="auto"/>
        <w:ind w:right="381" w:firstLine="567"/>
        <w:jc w:val="both"/>
        <w:rPr>
          <w:sz w:val="28"/>
          <w:szCs w:val="28"/>
        </w:rPr>
      </w:pPr>
      <w:r w:rsidRPr="009742F1">
        <w:rPr>
          <w:sz w:val="28"/>
          <w:szCs w:val="28"/>
        </w:rPr>
        <w:t>Объем проводимых лечебных мероприятий определяется тяжестью обострения, которая оценивается при первичном осмотре по клинико-функциональным данным</w:t>
      </w:r>
      <w:r>
        <w:rPr>
          <w:sz w:val="28"/>
          <w:szCs w:val="28"/>
        </w:rPr>
        <w:t xml:space="preserve"> </w:t>
      </w:r>
      <w:r w:rsidR="005A344E">
        <w:rPr>
          <w:sz w:val="28"/>
          <w:szCs w:val="28"/>
        </w:rPr>
        <w:t>(</w:t>
      </w:r>
      <w:r>
        <w:rPr>
          <w:sz w:val="28"/>
          <w:szCs w:val="28"/>
        </w:rPr>
        <w:t>табл</w:t>
      </w:r>
      <w:r w:rsidRPr="009742F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A344E">
        <w:rPr>
          <w:sz w:val="28"/>
          <w:szCs w:val="28"/>
        </w:rPr>
        <w:t>)</w:t>
      </w:r>
      <w:r>
        <w:rPr>
          <w:sz w:val="28"/>
          <w:szCs w:val="28"/>
        </w:rPr>
        <w:t xml:space="preserve">.  </w:t>
      </w:r>
    </w:p>
    <w:p w:rsidR="001804CD" w:rsidRPr="009742F1" w:rsidRDefault="001804CD" w:rsidP="005A344E">
      <w:pPr>
        <w:spacing w:line="360" w:lineRule="auto"/>
        <w:ind w:right="381" w:firstLine="567"/>
        <w:jc w:val="both"/>
        <w:rPr>
          <w:sz w:val="28"/>
          <w:szCs w:val="28"/>
        </w:rPr>
      </w:pPr>
      <w:r w:rsidRPr="009742F1">
        <w:rPr>
          <w:sz w:val="28"/>
          <w:szCs w:val="28"/>
        </w:rPr>
        <w:t>В качестве препаратов первого ряда для лечения используются β2-адреномиметики короткого действия (</w:t>
      </w:r>
      <w:r>
        <w:rPr>
          <w:sz w:val="28"/>
          <w:szCs w:val="28"/>
        </w:rPr>
        <w:t>уровень доказательности А</w:t>
      </w:r>
      <w:r w:rsidRPr="009742F1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Дозы и режим введения используемых препаратов представлены в табл.2. </w:t>
      </w:r>
      <w:r w:rsidRPr="009742F1">
        <w:rPr>
          <w:sz w:val="28"/>
          <w:szCs w:val="28"/>
        </w:rPr>
        <w:t>Ингаляци</w:t>
      </w:r>
      <w:r>
        <w:rPr>
          <w:sz w:val="28"/>
          <w:szCs w:val="28"/>
        </w:rPr>
        <w:t>и</w:t>
      </w:r>
      <w:r w:rsidRPr="009742F1">
        <w:rPr>
          <w:sz w:val="28"/>
          <w:szCs w:val="28"/>
        </w:rPr>
        <w:t xml:space="preserve"> β2-адреномиметик</w:t>
      </w:r>
      <w:r>
        <w:rPr>
          <w:sz w:val="28"/>
          <w:szCs w:val="28"/>
        </w:rPr>
        <w:t>ов</w:t>
      </w:r>
      <w:r w:rsidRPr="009742F1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9742F1">
        <w:rPr>
          <w:sz w:val="28"/>
          <w:szCs w:val="28"/>
        </w:rPr>
        <w:t xml:space="preserve">тся через небулайзер или дозированный </w:t>
      </w:r>
      <w:r>
        <w:rPr>
          <w:sz w:val="28"/>
          <w:szCs w:val="28"/>
        </w:rPr>
        <w:t xml:space="preserve"> </w:t>
      </w:r>
      <w:r w:rsidRPr="009742F1">
        <w:rPr>
          <w:sz w:val="28"/>
          <w:szCs w:val="28"/>
        </w:rPr>
        <w:t xml:space="preserve">ингалятор с большим спейсером. В случае отсутствия эффекта повторное введение этих средств возможно с интервалом 20 мин </w:t>
      </w:r>
      <w:r w:rsidRPr="009742F1">
        <w:rPr>
          <w:sz w:val="28"/>
          <w:szCs w:val="28"/>
        </w:rPr>
        <w:lastRenderedPageBreak/>
        <w:t>трижды в течение 1 часа. Окончательное суждение о тяжести обострения у больного можно сделать после оценки эффективности β2-адреноагонистов</w:t>
      </w:r>
      <w:r>
        <w:rPr>
          <w:sz w:val="28"/>
          <w:szCs w:val="28"/>
        </w:rPr>
        <w:t xml:space="preserve"> (наличие и процент прироста ПСВ после первой ингаляции)</w:t>
      </w:r>
      <w:r w:rsidRPr="009742F1">
        <w:rPr>
          <w:sz w:val="28"/>
          <w:szCs w:val="28"/>
        </w:rPr>
        <w:t>.</w:t>
      </w:r>
    </w:p>
    <w:p w:rsidR="001804CD" w:rsidRPr="00356366" w:rsidRDefault="001804CD" w:rsidP="00E96342">
      <w:pPr>
        <w:spacing w:line="360" w:lineRule="auto"/>
        <w:ind w:right="381"/>
        <w:jc w:val="both"/>
      </w:pPr>
      <w:r w:rsidRPr="009742F1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2</w:t>
      </w:r>
      <w:r w:rsidRPr="009742F1">
        <w:rPr>
          <w:sz w:val="28"/>
          <w:szCs w:val="28"/>
        </w:rPr>
        <w:t xml:space="preserve"> </w:t>
      </w:r>
      <w:r w:rsidR="00E96342">
        <w:rPr>
          <w:sz w:val="28"/>
          <w:szCs w:val="28"/>
        </w:rPr>
        <w:t xml:space="preserve">- </w:t>
      </w:r>
      <w:r w:rsidRPr="00E96342">
        <w:rPr>
          <w:sz w:val="28"/>
          <w:szCs w:val="28"/>
        </w:rPr>
        <w:t>Дозы препаратов, используемых для лечения обострений БА</w:t>
      </w:r>
      <w:r w:rsidRPr="00E96342">
        <w:t xml:space="preserve"> </w:t>
      </w:r>
    </w:p>
    <w:p w:rsidR="001804CD" w:rsidRPr="00356366" w:rsidRDefault="001804CD" w:rsidP="00826878">
      <w:pPr>
        <w:ind w:left="540" w:right="381"/>
        <w:jc w:val="both"/>
      </w:pP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0"/>
        <w:gridCol w:w="3353"/>
        <w:gridCol w:w="2976"/>
      </w:tblGrid>
      <w:tr w:rsidR="001804CD" w:rsidRPr="00356366" w:rsidTr="00E15B04">
        <w:trPr>
          <w:tblHeader/>
        </w:trPr>
        <w:tc>
          <w:tcPr>
            <w:tcW w:w="1499" w:type="pct"/>
          </w:tcPr>
          <w:p w:rsidR="001804CD" w:rsidRPr="00356366" w:rsidRDefault="001804CD" w:rsidP="00E15B04">
            <w:pPr>
              <w:jc w:val="both"/>
            </w:pPr>
            <w:r w:rsidRPr="00356366">
              <w:t xml:space="preserve">Препарат  </w:t>
            </w:r>
          </w:p>
        </w:tc>
        <w:tc>
          <w:tcPr>
            <w:tcW w:w="1855" w:type="pct"/>
          </w:tcPr>
          <w:p w:rsidR="001804CD" w:rsidRPr="00356366" w:rsidRDefault="001804CD" w:rsidP="00E15B04">
            <w:pPr>
              <w:jc w:val="both"/>
            </w:pPr>
            <w:r w:rsidRPr="00356366">
              <w:t>Форма выпуска</w:t>
            </w:r>
          </w:p>
        </w:tc>
        <w:tc>
          <w:tcPr>
            <w:tcW w:w="1646" w:type="pct"/>
          </w:tcPr>
          <w:p w:rsidR="001804CD" w:rsidRPr="00356366" w:rsidRDefault="001804CD" w:rsidP="00E15B04">
            <w:pPr>
              <w:jc w:val="both"/>
            </w:pPr>
            <w:r w:rsidRPr="00356366">
              <w:t xml:space="preserve">Доза  </w:t>
            </w:r>
          </w:p>
        </w:tc>
      </w:tr>
      <w:tr w:rsidR="001804CD" w:rsidRPr="00356366" w:rsidTr="00E15B04">
        <w:tc>
          <w:tcPr>
            <w:tcW w:w="1499" w:type="pct"/>
            <w:vMerge w:val="restart"/>
          </w:tcPr>
          <w:p w:rsidR="001804CD" w:rsidRPr="00977D5E" w:rsidRDefault="001804CD" w:rsidP="00E15B04">
            <w:pPr>
              <w:jc w:val="both"/>
            </w:pPr>
            <w:r w:rsidRPr="00977D5E">
              <w:t>Сальбутамол</w:t>
            </w:r>
          </w:p>
          <w:p w:rsidR="001804CD" w:rsidRPr="00356366" w:rsidRDefault="001804CD" w:rsidP="00E15B04">
            <w:pPr>
              <w:jc w:val="both"/>
            </w:pPr>
            <w:r w:rsidRPr="00977D5E">
              <w:t>(вентолин Небулы)</w:t>
            </w:r>
          </w:p>
          <w:p w:rsidR="001804CD" w:rsidRPr="00977D5E" w:rsidRDefault="001804CD" w:rsidP="00E15B04">
            <w:pPr>
              <w:jc w:val="both"/>
            </w:pPr>
            <w:r w:rsidRPr="00977D5E">
              <w:t xml:space="preserve">Сальгим, </w:t>
            </w:r>
          </w:p>
          <w:p w:rsidR="001804CD" w:rsidRPr="00977D5E" w:rsidRDefault="001804CD" w:rsidP="00E15B04">
            <w:pPr>
              <w:jc w:val="both"/>
            </w:pPr>
            <w:r w:rsidRPr="00977D5E">
              <w:t>Стеринеб</w:t>
            </w:r>
          </w:p>
          <w:p w:rsidR="001804CD" w:rsidRPr="00356366" w:rsidRDefault="001804CD" w:rsidP="00E15B04">
            <w:pPr>
              <w:jc w:val="both"/>
            </w:pPr>
            <w:r w:rsidRPr="00977D5E">
              <w:t>Саламол</w:t>
            </w:r>
          </w:p>
          <w:p w:rsidR="001804CD" w:rsidRPr="00356366" w:rsidRDefault="001804CD" w:rsidP="00E15B04">
            <w:pPr>
              <w:jc w:val="both"/>
            </w:pPr>
          </w:p>
        </w:tc>
        <w:tc>
          <w:tcPr>
            <w:tcW w:w="1855" w:type="pct"/>
          </w:tcPr>
          <w:p w:rsidR="001804CD" w:rsidRPr="00977D5E" w:rsidRDefault="001804CD" w:rsidP="00E15B04">
            <w:pPr>
              <w:jc w:val="both"/>
            </w:pPr>
            <w:r w:rsidRPr="00977D5E">
              <w:t xml:space="preserve">раствор для небулайзеров </w:t>
            </w:r>
          </w:p>
          <w:p w:rsidR="001804CD" w:rsidRPr="00356366" w:rsidRDefault="001804CD" w:rsidP="00E15B04">
            <w:pPr>
              <w:jc w:val="both"/>
            </w:pPr>
            <w:r w:rsidRPr="00977D5E">
              <w:t>2,5 или 5 мг/мл</w:t>
            </w:r>
          </w:p>
        </w:tc>
        <w:tc>
          <w:tcPr>
            <w:tcW w:w="1646" w:type="pct"/>
          </w:tcPr>
          <w:p w:rsidR="001804CD" w:rsidRPr="00356366" w:rsidRDefault="001804CD" w:rsidP="00E15B04">
            <w:pPr>
              <w:jc w:val="both"/>
            </w:pPr>
            <w:r w:rsidRPr="00977D5E">
              <w:t>2,5 или 5 мг каждые 20 мин в течение 1 ч, затем через 1-4 ч в режиме «по  требованию»</w:t>
            </w:r>
          </w:p>
        </w:tc>
      </w:tr>
      <w:tr w:rsidR="001804CD" w:rsidRPr="00356366" w:rsidTr="00E15B04">
        <w:tc>
          <w:tcPr>
            <w:tcW w:w="1499" w:type="pct"/>
            <w:vMerge/>
          </w:tcPr>
          <w:p w:rsidR="001804CD" w:rsidRPr="00420BAD" w:rsidRDefault="001804CD" w:rsidP="00E15B04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1855" w:type="pct"/>
          </w:tcPr>
          <w:p w:rsidR="001804CD" w:rsidRPr="00420BAD" w:rsidRDefault="001804CD" w:rsidP="00E15B04">
            <w:pPr>
              <w:jc w:val="both"/>
              <w:rPr>
                <w:color w:val="000000"/>
                <w:spacing w:val="-1"/>
              </w:rPr>
            </w:pPr>
            <w:r w:rsidRPr="00420BAD">
              <w:rPr>
                <w:color w:val="000000"/>
              </w:rPr>
              <w:t xml:space="preserve">дозированный аэрозоль со </w:t>
            </w:r>
            <w:r w:rsidRPr="00420BAD">
              <w:rPr>
                <w:color w:val="000000"/>
                <w:spacing w:val="3"/>
              </w:rPr>
              <w:t>спейсером (100 мкг/доза)</w:t>
            </w:r>
          </w:p>
        </w:tc>
        <w:tc>
          <w:tcPr>
            <w:tcW w:w="1646" w:type="pct"/>
          </w:tcPr>
          <w:p w:rsidR="001804CD" w:rsidRPr="00356366" w:rsidRDefault="001804CD" w:rsidP="00E15B04">
            <w:pPr>
              <w:shd w:val="clear" w:color="auto" w:fill="FFFFFF"/>
              <w:jc w:val="both"/>
            </w:pPr>
            <w:r w:rsidRPr="00420BAD">
              <w:rPr>
                <w:color w:val="000000"/>
                <w:spacing w:val="2"/>
              </w:rPr>
              <w:t>4-8 ингаляций каждые 20 мин в течение 1-4 ч, затем через 1-4 ч в</w:t>
            </w:r>
            <w:r w:rsidRPr="00420BAD">
              <w:rPr>
                <w:smallCaps/>
                <w:color w:val="000000"/>
                <w:spacing w:val="1"/>
              </w:rPr>
              <w:t xml:space="preserve"> </w:t>
            </w:r>
            <w:r w:rsidRPr="00420BAD">
              <w:rPr>
                <w:color w:val="000000"/>
                <w:spacing w:val="1"/>
              </w:rPr>
              <w:t>режиме «по требованию»</w:t>
            </w:r>
          </w:p>
          <w:p w:rsidR="001804CD" w:rsidRPr="00356366" w:rsidRDefault="001804CD" w:rsidP="00E15B04">
            <w:pPr>
              <w:jc w:val="both"/>
            </w:pPr>
          </w:p>
        </w:tc>
      </w:tr>
      <w:tr w:rsidR="001804CD" w:rsidRPr="00356366" w:rsidTr="00E15B04">
        <w:tc>
          <w:tcPr>
            <w:tcW w:w="1499" w:type="pct"/>
            <w:tcBorders>
              <w:bottom w:val="nil"/>
            </w:tcBorders>
          </w:tcPr>
          <w:p w:rsidR="001804CD" w:rsidRPr="00356366" w:rsidRDefault="001804CD" w:rsidP="00E15B04">
            <w:pPr>
              <w:shd w:val="clear" w:color="auto" w:fill="FFFFFF"/>
              <w:jc w:val="both"/>
            </w:pPr>
            <w:r w:rsidRPr="00420BAD">
              <w:rPr>
                <w:color w:val="000000"/>
              </w:rPr>
              <w:t xml:space="preserve">Фенотерол </w:t>
            </w:r>
            <w:r w:rsidRPr="00420BAD">
              <w:rPr>
                <w:color w:val="000000"/>
                <w:spacing w:val="-1"/>
              </w:rPr>
              <w:t xml:space="preserve"> (Беротек)</w:t>
            </w:r>
          </w:p>
          <w:p w:rsidR="001804CD" w:rsidRPr="00356366" w:rsidRDefault="001804CD" w:rsidP="00E15B04">
            <w:pPr>
              <w:jc w:val="both"/>
            </w:pPr>
          </w:p>
        </w:tc>
        <w:tc>
          <w:tcPr>
            <w:tcW w:w="1855" w:type="pct"/>
          </w:tcPr>
          <w:p w:rsidR="001804CD" w:rsidRPr="00356366" w:rsidRDefault="001804CD" w:rsidP="00E15B04">
            <w:pPr>
              <w:shd w:val="clear" w:color="auto" w:fill="FFFFFF"/>
              <w:jc w:val="both"/>
            </w:pPr>
            <w:r w:rsidRPr="00420BAD">
              <w:rPr>
                <w:color w:val="000000"/>
                <w:spacing w:val="-1"/>
              </w:rPr>
              <w:t xml:space="preserve">раствор для небулайзеров </w:t>
            </w:r>
            <w:r w:rsidRPr="00420BAD">
              <w:rPr>
                <w:color w:val="000000"/>
                <w:spacing w:val="1"/>
              </w:rPr>
              <w:t>1 мг/мл</w:t>
            </w:r>
          </w:p>
          <w:p w:rsidR="001804CD" w:rsidRPr="00356366" w:rsidRDefault="001804CD" w:rsidP="00E15B04">
            <w:pPr>
              <w:jc w:val="both"/>
            </w:pPr>
          </w:p>
        </w:tc>
        <w:tc>
          <w:tcPr>
            <w:tcW w:w="1646" w:type="pct"/>
          </w:tcPr>
          <w:p w:rsidR="001804CD" w:rsidRPr="00420BAD" w:rsidRDefault="001804CD" w:rsidP="00E15B04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420BAD">
              <w:rPr>
                <w:color w:val="000000"/>
                <w:spacing w:val="1"/>
              </w:rPr>
              <w:t xml:space="preserve">1мг каждые 20 мин в течение 1 ч, </w:t>
            </w:r>
            <w:r w:rsidRPr="00420BAD">
              <w:rPr>
                <w:color w:val="000000"/>
                <w:spacing w:val="3"/>
              </w:rPr>
              <w:t xml:space="preserve">затем через 1-4 ч в режиме </w:t>
            </w:r>
            <w:r w:rsidRPr="00420BAD">
              <w:rPr>
                <w:color w:val="000000"/>
                <w:spacing w:val="-2"/>
              </w:rPr>
              <w:t>«по   требованию»</w:t>
            </w:r>
          </w:p>
        </w:tc>
      </w:tr>
      <w:tr w:rsidR="001804CD" w:rsidRPr="00356366" w:rsidTr="00E15B04">
        <w:tc>
          <w:tcPr>
            <w:tcW w:w="1499" w:type="pct"/>
            <w:tcBorders>
              <w:top w:val="nil"/>
            </w:tcBorders>
          </w:tcPr>
          <w:p w:rsidR="001804CD" w:rsidRPr="00420BAD" w:rsidRDefault="001804CD" w:rsidP="00E15B04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1855" w:type="pct"/>
          </w:tcPr>
          <w:p w:rsidR="001804CD" w:rsidRPr="00356366" w:rsidRDefault="001804CD" w:rsidP="00E15B04">
            <w:pPr>
              <w:shd w:val="clear" w:color="auto" w:fill="FFFFFF"/>
              <w:jc w:val="both"/>
            </w:pPr>
            <w:r w:rsidRPr="00420BAD">
              <w:rPr>
                <w:color w:val="000000"/>
                <w:spacing w:val="1"/>
              </w:rPr>
              <w:t>дозированный ингалятор</w:t>
            </w:r>
          </w:p>
          <w:p w:rsidR="001804CD" w:rsidRPr="00356366" w:rsidRDefault="001804CD" w:rsidP="00E15B04">
            <w:pPr>
              <w:shd w:val="clear" w:color="auto" w:fill="FFFFFF"/>
              <w:jc w:val="both"/>
            </w:pPr>
            <w:r w:rsidRPr="00420BAD">
              <w:rPr>
                <w:color w:val="000000"/>
                <w:spacing w:val="2"/>
              </w:rPr>
              <w:t>со спейсером</w:t>
            </w:r>
          </w:p>
          <w:p w:rsidR="001804CD" w:rsidRPr="00356366" w:rsidRDefault="001804CD" w:rsidP="00E15B04">
            <w:pPr>
              <w:shd w:val="clear" w:color="auto" w:fill="FFFFFF"/>
              <w:jc w:val="both"/>
            </w:pPr>
            <w:r w:rsidRPr="00420BAD">
              <w:rPr>
                <w:color w:val="000000"/>
                <w:spacing w:val="5"/>
              </w:rPr>
              <w:t>(100 и 200мкг/доза)</w:t>
            </w:r>
          </w:p>
          <w:p w:rsidR="001804CD" w:rsidRPr="00420BAD" w:rsidRDefault="001804CD" w:rsidP="00E15B04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1646" w:type="pct"/>
          </w:tcPr>
          <w:p w:rsidR="001804CD" w:rsidRPr="00356366" w:rsidRDefault="001804CD" w:rsidP="00E15B04">
            <w:pPr>
              <w:jc w:val="both"/>
            </w:pPr>
            <w:r w:rsidRPr="00420BAD">
              <w:rPr>
                <w:color w:val="000000"/>
                <w:spacing w:val="2"/>
              </w:rPr>
              <w:t xml:space="preserve">2-4 ингаляции каждые 20 мин в течение </w:t>
            </w:r>
            <w:r w:rsidRPr="00420BAD">
              <w:rPr>
                <w:color w:val="000000"/>
                <w:spacing w:val="3"/>
              </w:rPr>
              <w:t xml:space="preserve">1-4 ч, затем через 1-4 ч в режиме </w:t>
            </w:r>
            <w:r w:rsidRPr="00420BAD">
              <w:rPr>
                <w:color w:val="000000"/>
                <w:spacing w:val="-2"/>
              </w:rPr>
              <w:t>«по требованию»</w:t>
            </w:r>
          </w:p>
        </w:tc>
      </w:tr>
      <w:tr w:rsidR="001804CD" w:rsidRPr="00356366" w:rsidTr="00E15B04">
        <w:tc>
          <w:tcPr>
            <w:tcW w:w="1499" w:type="pct"/>
          </w:tcPr>
          <w:p w:rsidR="001804CD" w:rsidRPr="00356366" w:rsidRDefault="001804CD" w:rsidP="00E15B04">
            <w:pPr>
              <w:shd w:val="clear" w:color="auto" w:fill="FFFFFF"/>
              <w:jc w:val="both"/>
            </w:pPr>
            <w:r w:rsidRPr="00420BAD">
              <w:rPr>
                <w:color w:val="000000"/>
                <w:spacing w:val="2"/>
              </w:rPr>
              <w:t xml:space="preserve">Ипратропиума бромид </w:t>
            </w:r>
            <w:r w:rsidRPr="00420BAD">
              <w:rPr>
                <w:color w:val="000000"/>
                <w:spacing w:val="1"/>
              </w:rPr>
              <w:t xml:space="preserve"> (Атровент)</w:t>
            </w:r>
          </w:p>
          <w:p w:rsidR="001804CD" w:rsidRPr="00356366" w:rsidRDefault="001804CD" w:rsidP="00E15B04">
            <w:pPr>
              <w:shd w:val="clear" w:color="auto" w:fill="FFFFFF"/>
              <w:tabs>
                <w:tab w:val="left" w:pos="1363"/>
              </w:tabs>
              <w:jc w:val="both"/>
              <w:rPr>
                <w:noProof/>
              </w:rPr>
            </w:pPr>
          </w:p>
        </w:tc>
        <w:tc>
          <w:tcPr>
            <w:tcW w:w="1855" w:type="pct"/>
          </w:tcPr>
          <w:p w:rsidR="001804CD" w:rsidRPr="00356366" w:rsidRDefault="001804CD" w:rsidP="00E15B04">
            <w:pPr>
              <w:shd w:val="clear" w:color="auto" w:fill="FFFFFF"/>
              <w:jc w:val="both"/>
            </w:pPr>
            <w:r w:rsidRPr="00420BAD">
              <w:rPr>
                <w:color w:val="000000"/>
                <w:spacing w:val="-1"/>
              </w:rPr>
              <w:t xml:space="preserve">раствор для небулайзеров </w:t>
            </w:r>
            <w:r w:rsidRPr="00420BAD">
              <w:rPr>
                <w:color w:val="000000"/>
              </w:rPr>
              <w:t>(0,25 мг/мл)</w:t>
            </w:r>
          </w:p>
          <w:p w:rsidR="001804CD" w:rsidRPr="00420BAD" w:rsidRDefault="001804CD" w:rsidP="00E15B04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1646" w:type="pct"/>
          </w:tcPr>
          <w:p w:rsidR="001804CD" w:rsidRPr="00420BAD" w:rsidRDefault="001804CD" w:rsidP="00E15B0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420BAD">
              <w:rPr>
                <w:color w:val="000000"/>
                <w:spacing w:val="2"/>
              </w:rPr>
              <w:t xml:space="preserve">0,5 мг каждые 30 мин 3 раза, </w:t>
            </w:r>
            <w:r w:rsidRPr="00420BAD">
              <w:rPr>
                <w:color w:val="000000"/>
                <w:spacing w:val="3"/>
              </w:rPr>
              <w:t xml:space="preserve">затем через 2-4 ч в режиме </w:t>
            </w:r>
            <w:r w:rsidRPr="00420BAD">
              <w:rPr>
                <w:color w:val="000000"/>
                <w:spacing w:val="-1"/>
              </w:rPr>
              <w:t>«по требованию</w:t>
            </w:r>
          </w:p>
          <w:p w:rsidR="001804CD" w:rsidRDefault="001804CD" w:rsidP="00E15B04">
            <w:pPr>
              <w:jc w:val="both"/>
              <w:rPr>
                <w:color w:val="000000"/>
                <w:spacing w:val="-1"/>
              </w:rPr>
            </w:pPr>
          </w:p>
          <w:p w:rsidR="001804CD" w:rsidRPr="00420BAD" w:rsidRDefault="001804CD" w:rsidP="00E15B04">
            <w:pPr>
              <w:jc w:val="both"/>
              <w:rPr>
                <w:color w:val="000000"/>
                <w:spacing w:val="2"/>
              </w:rPr>
            </w:pPr>
          </w:p>
        </w:tc>
      </w:tr>
      <w:tr w:rsidR="001804CD" w:rsidRPr="00356366" w:rsidTr="00E15B04">
        <w:tc>
          <w:tcPr>
            <w:tcW w:w="1499" w:type="pct"/>
          </w:tcPr>
          <w:p w:rsidR="001804CD" w:rsidRPr="00356366" w:rsidRDefault="001804CD" w:rsidP="00E15B04">
            <w:pPr>
              <w:shd w:val="clear" w:color="auto" w:fill="FFFFFF"/>
              <w:tabs>
                <w:tab w:val="left" w:pos="5242"/>
              </w:tabs>
              <w:jc w:val="both"/>
            </w:pPr>
            <w:r w:rsidRPr="00420BAD">
              <w:rPr>
                <w:color w:val="000000"/>
              </w:rPr>
              <w:t xml:space="preserve">Ипратропиума бромид         </w:t>
            </w:r>
            <w:r w:rsidRPr="00420BAD">
              <w:rPr>
                <w:color w:val="000000"/>
              </w:rPr>
              <w:tab/>
            </w:r>
            <w:r w:rsidRPr="00420BAD">
              <w:rPr>
                <w:color w:val="000000"/>
                <w:spacing w:val="2"/>
              </w:rPr>
              <w:t>2 мл каждые 30 мин,</w:t>
            </w:r>
          </w:p>
          <w:p w:rsidR="001804CD" w:rsidRPr="00356366" w:rsidRDefault="001804CD" w:rsidP="00E15B04">
            <w:pPr>
              <w:shd w:val="clear" w:color="auto" w:fill="FFFFFF"/>
              <w:tabs>
                <w:tab w:val="left" w:pos="1363"/>
              </w:tabs>
            </w:pPr>
            <w:r w:rsidRPr="00420BAD">
              <w:rPr>
                <w:color w:val="000000"/>
                <w:spacing w:val="1"/>
              </w:rPr>
              <w:t xml:space="preserve">и фенотерол (Беродуал)     </w:t>
            </w:r>
            <w:r w:rsidRPr="00420BAD">
              <w:rPr>
                <w:color w:val="000000"/>
              </w:rPr>
              <w:tab/>
            </w:r>
          </w:p>
          <w:p w:rsidR="001804CD" w:rsidRPr="00356366" w:rsidRDefault="001804CD" w:rsidP="00E15B04">
            <w:pPr>
              <w:jc w:val="both"/>
            </w:pPr>
          </w:p>
        </w:tc>
        <w:tc>
          <w:tcPr>
            <w:tcW w:w="1855" w:type="pct"/>
          </w:tcPr>
          <w:p w:rsidR="001804CD" w:rsidRPr="00420BAD" w:rsidRDefault="001804CD" w:rsidP="00E15B04">
            <w:pPr>
              <w:rPr>
                <w:color w:val="000000"/>
              </w:rPr>
            </w:pPr>
            <w:r w:rsidRPr="00420BAD">
              <w:rPr>
                <w:color w:val="000000"/>
              </w:rPr>
              <w:t>раствор для небулайзеров</w:t>
            </w:r>
          </w:p>
          <w:p w:rsidR="001804CD" w:rsidRPr="00356366" w:rsidRDefault="001804CD" w:rsidP="00E15B04">
            <w:pPr>
              <w:shd w:val="clear" w:color="auto" w:fill="FFFFFF"/>
              <w:tabs>
                <w:tab w:val="left" w:pos="5242"/>
              </w:tabs>
            </w:pPr>
            <w:r w:rsidRPr="00420BAD">
              <w:rPr>
                <w:color w:val="000000"/>
                <w:spacing w:val="1"/>
              </w:rPr>
              <w:t>(в 1 мл 0,25 мг ипратропиума</w:t>
            </w:r>
            <w:r w:rsidRPr="00420BAD">
              <w:rPr>
                <w:color w:val="000000"/>
              </w:rPr>
              <w:tab/>
            </w:r>
            <w:r w:rsidRPr="00420BAD">
              <w:rPr>
                <w:color w:val="000000"/>
                <w:spacing w:val="3"/>
              </w:rPr>
              <w:t>затем через каждые 2-4 ч</w:t>
            </w:r>
          </w:p>
          <w:p w:rsidR="001804CD" w:rsidRPr="00356366" w:rsidRDefault="001804CD" w:rsidP="00E15B04">
            <w:pPr>
              <w:jc w:val="both"/>
            </w:pPr>
            <w:r w:rsidRPr="00420BAD">
              <w:rPr>
                <w:color w:val="000000"/>
                <w:spacing w:val="1"/>
              </w:rPr>
              <w:t>бромида и 0,5 мг фенотерола)</w:t>
            </w:r>
          </w:p>
        </w:tc>
        <w:tc>
          <w:tcPr>
            <w:tcW w:w="1646" w:type="pct"/>
          </w:tcPr>
          <w:p w:rsidR="001804CD" w:rsidRPr="00356366" w:rsidRDefault="001804CD" w:rsidP="00E15B04">
            <w:r w:rsidRPr="00420BAD">
              <w:rPr>
                <w:color w:val="000000"/>
                <w:spacing w:val="1"/>
              </w:rPr>
              <w:t>2 мл каждые 30 мин, затем через каждые 2-4 часа в режиме «по требованию»</w:t>
            </w:r>
          </w:p>
        </w:tc>
      </w:tr>
      <w:tr w:rsidR="001804CD" w:rsidRPr="00356366" w:rsidTr="00E15B04">
        <w:tc>
          <w:tcPr>
            <w:tcW w:w="1499" w:type="pct"/>
          </w:tcPr>
          <w:p w:rsidR="001804CD" w:rsidRPr="00356366" w:rsidRDefault="001804CD" w:rsidP="00E15B04">
            <w:pPr>
              <w:shd w:val="clear" w:color="auto" w:fill="FFFFFF"/>
              <w:jc w:val="both"/>
            </w:pPr>
            <w:r w:rsidRPr="00356366">
              <w:t xml:space="preserve">Эуфиллин </w:t>
            </w:r>
          </w:p>
        </w:tc>
        <w:tc>
          <w:tcPr>
            <w:tcW w:w="1855" w:type="pct"/>
          </w:tcPr>
          <w:p w:rsidR="001804CD" w:rsidRPr="00356366" w:rsidRDefault="001804CD" w:rsidP="00E15B04">
            <w:pPr>
              <w:jc w:val="both"/>
            </w:pPr>
            <w:r w:rsidRPr="00356366">
              <w:t>ампулы 2,4% -10 мл для внутривенного введения</w:t>
            </w:r>
          </w:p>
        </w:tc>
        <w:tc>
          <w:tcPr>
            <w:tcW w:w="1646" w:type="pct"/>
          </w:tcPr>
          <w:p w:rsidR="001804CD" w:rsidRPr="00356366" w:rsidRDefault="001804CD" w:rsidP="00E15B04">
            <w:pPr>
              <w:shd w:val="clear" w:color="auto" w:fill="FFFFFF"/>
              <w:jc w:val="both"/>
            </w:pPr>
            <w:r w:rsidRPr="00356366">
              <w:t>разовая доза 250 мг в/в капельно</w:t>
            </w:r>
          </w:p>
          <w:p w:rsidR="001804CD" w:rsidRPr="00356366" w:rsidRDefault="001804CD" w:rsidP="00E15B04">
            <w:pPr>
              <w:shd w:val="clear" w:color="auto" w:fill="FFFFFF"/>
              <w:jc w:val="both"/>
            </w:pPr>
            <w:r w:rsidRPr="00356366">
              <w:t xml:space="preserve">суточная доза 0,75 -1,5г </w:t>
            </w:r>
          </w:p>
          <w:p w:rsidR="001804CD" w:rsidRPr="00356366" w:rsidRDefault="001804CD" w:rsidP="00E15B04">
            <w:pPr>
              <w:shd w:val="clear" w:color="auto" w:fill="FFFFFF"/>
              <w:jc w:val="both"/>
            </w:pPr>
            <w:r w:rsidRPr="00356366">
              <w:t>Не вводить больным, принимавшим препараты теофиллина</w:t>
            </w:r>
          </w:p>
        </w:tc>
      </w:tr>
      <w:tr w:rsidR="001804CD" w:rsidRPr="00356366" w:rsidTr="00E15B04">
        <w:tc>
          <w:tcPr>
            <w:tcW w:w="1499" w:type="pct"/>
          </w:tcPr>
          <w:p w:rsidR="001804CD" w:rsidRPr="00356366" w:rsidRDefault="001804CD" w:rsidP="00E15B04">
            <w:pPr>
              <w:shd w:val="clear" w:color="auto" w:fill="FFFFFF"/>
              <w:jc w:val="both"/>
            </w:pPr>
            <w:r w:rsidRPr="00356366">
              <w:t>Будесон</w:t>
            </w:r>
            <w:r>
              <w:t>ид (П</w:t>
            </w:r>
            <w:r w:rsidRPr="00356366">
              <w:t>ульмикорт)</w:t>
            </w:r>
          </w:p>
        </w:tc>
        <w:tc>
          <w:tcPr>
            <w:tcW w:w="1855" w:type="pct"/>
          </w:tcPr>
          <w:p w:rsidR="001804CD" w:rsidRPr="00356366" w:rsidRDefault="001804CD" w:rsidP="00E15B04">
            <w:pPr>
              <w:jc w:val="both"/>
            </w:pPr>
            <w:r w:rsidRPr="00356366">
              <w:t>небулы</w:t>
            </w:r>
          </w:p>
        </w:tc>
        <w:tc>
          <w:tcPr>
            <w:tcW w:w="1646" w:type="pct"/>
          </w:tcPr>
          <w:p w:rsidR="001804CD" w:rsidRPr="00356366" w:rsidRDefault="001804CD" w:rsidP="00E15B04">
            <w:pPr>
              <w:shd w:val="clear" w:color="auto" w:fill="FFFFFF"/>
              <w:jc w:val="both"/>
            </w:pPr>
            <w:r w:rsidRPr="00356366">
              <w:t>500-1000 мкг 2-4 раза в сутки</w:t>
            </w:r>
          </w:p>
        </w:tc>
      </w:tr>
      <w:tr w:rsidR="001804CD" w:rsidRPr="00356366" w:rsidTr="00E15B04">
        <w:tc>
          <w:tcPr>
            <w:tcW w:w="1499" w:type="pct"/>
          </w:tcPr>
          <w:p w:rsidR="001804CD" w:rsidRPr="00356366" w:rsidRDefault="001804CD" w:rsidP="00E15B04">
            <w:pPr>
              <w:shd w:val="clear" w:color="auto" w:fill="FFFFFF"/>
              <w:jc w:val="both"/>
            </w:pPr>
            <w:r w:rsidRPr="00420BAD">
              <w:rPr>
                <w:color w:val="000000"/>
                <w:spacing w:val="5"/>
              </w:rPr>
              <w:t>Гидрокортизон</w:t>
            </w:r>
            <w:r w:rsidRPr="00420BAD">
              <w:rPr>
                <w:color w:val="000000"/>
                <w:spacing w:val="5"/>
              </w:rPr>
              <w:br/>
            </w:r>
            <w:r w:rsidRPr="00420BAD">
              <w:rPr>
                <w:color w:val="000000"/>
                <w:spacing w:val="2"/>
              </w:rPr>
              <w:t>гемисукцинат</w:t>
            </w:r>
          </w:p>
        </w:tc>
        <w:tc>
          <w:tcPr>
            <w:tcW w:w="1855" w:type="pct"/>
          </w:tcPr>
          <w:p w:rsidR="001804CD" w:rsidRPr="00356366" w:rsidRDefault="001804CD" w:rsidP="00E15B04">
            <w:pPr>
              <w:shd w:val="clear" w:color="auto" w:fill="FFFFFF"/>
              <w:jc w:val="both"/>
            </w:pPr>
          </w:p>
        </w:tc>
        <w:tc>
          <w:tcPr>
            <w:tcW w:w="1646" w:type="pct"/>
          </w:tcPr>
          <w:p w:rsidR="001804CD" w:rsidRPr="00356366" w:rsidRDefault="001804CD" w:rsidP="00E15B04">
            <w:pPr>
              <w:shd w:val="clear" w:color="auto" w:fill="FFFFFF"/>
              <w:jc w:val="both"/>
            </w:pPr>
            <w:r w:rsidRPr="00420BAD">
              <w:rPr>
                <w:color w:val="000000"/>
                <w:spacing w:val="2"/>
              </w:rPr>
              <w:t xml:space="preserve">250-1000 мг и более, 3-4 раза в день </w:t>
            </w:r>
            <w:r w:rsidRPr="00356366">
              <w:t>внутривенно</w:t>
            </w:r>
          </w:p>
          <w:p w:rsidR="001804CD" w:rsidRPr="00356366" w:rsidRDefault="001804CD" w:rsidP="00E15B04">
            <w:pPr>
              <w:shd w:val="clear" w:color="auto" w:fill="FFFFFF"/>
              <w:jc w:val="both"/>
            </w:pPr>
          </w:p>
        </w:tc>
      </w:tr>
      <w:tr w:rsidR="001804CD" w:rsidRPr="00356366" w:rsidTr="00E15B04">
        <w:tc>
          <w:tcPr>
            <w:tcW w:w="1499" w:type="pct"/>
          </w:tcPr>
          <w:p w:rsidR="001804CD" w:rsidRPr="00356366" w:rsidRDefault="001804CD" w:rsidP="00E15B04">
            <w:pPr>
              <w:shd w:val="clear" w:color="auto" w:fill="FFFFFF"/>
              <w:jc w:val="both"/>
            </w:pPr>
            <w:r w:rsidRPr="00420BAD">
              <w:rPr>
                <w:color w:val="000000"/>
                <w:spacing w:val="1"/>
              </w:rPr>
              <w:t>Преднизолон</w:t>
            </w:r>
          </w:p>
          <w:p w:rsidR="001804CD" w:rsidRPr="00356366" w:rsidRDefault="001804CD" w:rsidP="00E15B04">
            <w:pPr>
              <w:shd w:val="clear" w:color="auto" w:fill="FFFFFF"/>
              <w:jc w:val="both"/>
            </w:pPr>
            <w:r w:rsidRPr="00420BAD">
              <w:rPr>
                <w:color w:val="000000"/>
                <w:spacing w:val="2"/>
              </w:rPr>
              <w:lastRenderedPageBreak/>
              <w:t>Метилпреднизолон</w:t>
            </w:r>
          </w:p>
          <w:p w:rsidR="001804CD" w:rsidRPr="00420BAD" w:rsidRDefault="001804CD" w:rsidP="00E15B04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</w:p>
        </w:tc>
        <w:tc>
          <w:tcPr>
            <w:tcW w:w="1855" w:type="pct"/>
          </w:tcPr>
          <w:p w:rsidR="001804CD" w:rsidRPr="00420BAD" w:rsidRDefault="001804CD" w:rsidP="00E15B04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356366">
              <w:lastRenderedPageBreak/>
              <w:t xml:space="preserve"> </w:t>
            </w:r>
          </w:p>
        </w:tc>
        <w:tc>
          <w:tcPr>
            <w:tcW w:w="1646" w:type="pct"/>
          </w:tcPr>
          <w:p w:rsidR="001804CD" w:rsidRPr="00420BAD" w:rsidRDefault="001804CD" w:rsidP="00E15B04">
            <w:pPr>
              <w:shd w:val="clear" w:color="auto" w:fill="FFFFFF"/>
              <w:jc w:val="both"/>
              <w:rPr>
                <w:color w:val="000000"/>
                <w:spacing w:val="4"/>
              </w:rPr>
            </w:pPr>
            <w:r w:rsidRPr="00420BAD">
              <w:rPr>
                <w:color w:val="000000"/>
                <w:spacing w:val="4"/>
              </w:rPr>
              <w:t xml:space="preserve">30-60 мг и более, </w:t>
            </w:r>
            <w:r w:rsidRPr="00420BAD">
              <w:rPr>
                <w:color w:val="000000"/>
                <w:spacing w:val="4"/>
              </w:rPr>
              <w:lastRenderedPageBreak/>
              <w:t>перорально</w:t>
            </w:r>
          </w:p>
          <w:p w:rsidR="001804CD" w:rsidRPr="00356366" w:rsidRDefault="001804CD" w:rsidP="00E15B04">
            <w:pPr>
              <w:shd w:val="clear" w:color="auto" w:fill="FFFFFF"/>
              <w:jc w:val="both"/>
            </w:pPr>
            <w:r>
              <w:rPr>
                <w:color w:val="000000"/>
                <w:spacing w:val="4"/>
              </w:rPr>
              <w:t xml:space="preserve">    </w:t>
            </w:r>
            <w:r w:rsidRPr="00420BAD">
              <w:rPr>
                <w:color w:val="000000"/>
                <w:spacing w:val="3"/>
              </w:rPr>
              <w:t xml:space="preserve">120-180 мг и более 3-4 раза в день </w:t>
            </w:r>
            <w:r w:rsidRPr="00356366">
              <w:t>внутривенно</w:t>
            </w:r>
          </w:p>
        </w:tc>
      </w:tr>
      <w:tr w:rsidR="001804CD" w:rsidRPr="00356366" w:rsidTr="00E15B04">
        <w:trPr>
          <w:trHeight w:val="398"/>
        </w:trPr>
        <w:tc>
          <w:tcPr>
            <w:tcW w:w="1499" w:type="pct"/>
          </w:tcPr>
          <w:p w:rsidR="001804CD" w:rsidRPr="00356366" w:rsidRDefault="001804CD" w:rsidP="00E15B04">
            <w:pPr>
              <w:shd w:val="clear" w:color="auto" w:fill="FFFFFF"/>
              <w:jc w:val="both"/>
            </w:pPr>
            <w:r w:rsidRPr="00420BAD">
              <w:rPr>
                <w:color w:val="000000"/>
              </w:rPr>
              <w:lastRenderedPageBreak/>
              <w:t>Дексаметазон</w:t>
            </w:r>
            <w:r w:rsidRPr="00420BAD">
              <w:rPr>
                <w:color w:val="000000"/>
              </w:rPr>
              <w:tab/>
            </w:r>
          </w:p>
        </w:tc>
        <w:tc>
          <w:tcPr>
            <w:tcW w:w="1855" w:type="pct"/>
          </w:tcPr>
          <w:p w:rsidR="001804CD" w:rsidRPr="00356366" w:rsidRDefault="001804CD" w:rsidP="00E15B04">
            <w:pPr>
              <w:shd w:val="clear" w:color="auto" w:fill="FFFFFF"/>
              <w:jc w:val="both"/>
            </w:pPr>
          </w:p>
        </w:tc>
        <w:tc>
          <w:tcPr>
            <w:tcW w:w="1646" w:type="pct"/>
          </w:tcPr>
          <w:p w:rsidR="001804CD" w:rsidRPr="00356366" w:rsidRDefault="001804CD" w:rsidP="00E15B04">
            <w:pPr>
              <w:shd w:val="clear" w:color="auto" w:fill="FFFFFF"/>
              <w:jc w:val="both"/>
            </w:pPr>
            <w:r w:rsidRPr="00420BAD">
              <w:rPr>
                <w:color w:val="000000"/>
                <w:spacing w:val="-1"/>
              </w:rPr>
              <w:t xml:space="preserve">4-8 мг и более 3-4 раза в день </w:t>
            </w:r>
            <w:r w:rsidRPr="00356366">
              <w:t>внутривенно</w:t>
            </w:r>
          </w:p>
          <w:p w:rsidR="001804CD" w:rsidRPr="00356366" w:rsidRDefault="001804CD" w:rsidP="00E15B04">
            <w:pPr>
              <w:jc w:val="both"/>
            </w:pPr>
          </w:p>
        </w:tc>
      </w:tr>
    </w:tbl>
    <w:p w:rsidR="001804CD" w:rsidRDefault="001804CD" w:rsidP="00826878"/>
    <w:p w:rsidR="001804CD" w:rsidRPr="009742F1" w:rsidRDefault="001804CD" w:rsidP="00602AE3">
      <w:pPr>
        <w:spacing w:line="360" w:lineRule="auto"/>
        <w:ind w:right="381"/>
        <w:jc w:val="both"/>
        <w:rPr>
          <w:sz w:val="28"/>
          <w:szCs w:val="28"/>
        </w:rPr>
      </w:pPr>
      <w:r w:rsidRPr="009742F1">
        <w:rPr>
          <w:sz w:val="28"/>
          <w:szCs w:val="28"/>
        </w:rPr>
        <w:tab/>
        <w:t xml:space="preserve">При легком обострении и эффективности </w:t>
      </w:r>
      <w:r>
        <w:rPr>
          <w:sz w:val="28"/>
          <w:szCs w:val="28"/>
        </w:rPr>
        <w:t xml:space="preserve">назначения </w:t>
      </w:r>
      <w:r w:rsidRPr="009742F1">
        <w:rPr>
          <w:sz w:val="28"/>
          <w:szCs w:val="28"/>
        </w:rPr>
        <w:t>ингаляций β2-агонистов (ПОС&gt;80% должного или лучшего индивидуального значения) рекомендуется продолжить их прием в течение 1-2 суток, назначить противовоспалительные препараты или увеличить вдвое объем получаемой ранее базисной терапии.</w:t>
      </w:r>
    </w:p>
    <w:p w:rsidR="001804CD" w:rsidRPr="009742F1" w:rsidRDefault="001804CD" w:rsidP="00602AE3">
      <w:pPr>
        <w:spacing w:line="360" w:lineRule="auto"/>
        <w:ind w:right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742F1">
        <w:rPr>
          <w:sz w:val="28"/>
          <w:szCs w:val="28"/>
        </w:rPr>
        <w:t>При обострении средней тяжести осуществляют введение β2-адреномиметиков с помощью небулайзера трижды в течение первого часа, назначают</w:t>
      </w:r>
      <w:r>
        <w:rPr>
          <w:sz w:val="28"/>
          <w:szCs w:val="28"/>
        </w:rPr>
        <w:t xml:space="preserve"> системные ГКС</w:t>
      </w:r>
      <w:r w:rsidRPr="009742F1">
        <w:rPr>
          <w:sz w:val="28"/>
          <w:szCs w:val="28"/>
        </w:rPr>
        <w:t xml:space="preserve">, оксигенотерапию. При наличии положительной динамики через 1 час </w:t>
      </w:r>
      <w:r>
        <w:rPr>
          <w:sz w:val="28"/>
          <w:szCs w:val="28"/>
        </w:rPr>
        <w:t xml:space="preserve">(ПСВ </w:t>
      </w:r>
      <w:r w:rsidRPr="00826878">
        <w:rPr>
          <w:sz w:val="28"/>
          <w:szCs w:val="28"/>
        </w:rPr>
        <w:t>&gt;</w:t>
      </w:r>
      <w:r>
        <w:rPr>
          <w:sz w:val="28"/>
          <w:szCs w:val="28"/>
        </w:rPr>
        <w:t xml:space="preserve">70% должного, ответ на </w:t>
      </w:r>
      <w:r w:rsidRPr="009742F1">
        <w:rPr>
          <w:sz w:val="28"/>
          <w:szCs w:val="28"/>
        </w:rPr>
        <w:t>β2-агонист</w:t>
      </w:r>
      <w:r>
        <w:rPr>
          <w:sz w:val="28"/>
          <w:szCs w:val="28"/>
        </w:rPr>
        <w:t xml:space="preserve">ы сохранён) </w:t>
      </w:r>
      <w:r w:rsidRPr="009742F1">
        <w:rPr>
          <w:sz w:val="28"/>
          <w:szCs w:val="28"/>
        </w:rPr>
        <w:t>больной может</w:t>
      </w:r>
      <w:r>
        <w:rPr>
          <w:sz w:val="28"/>
          <w:szCs w:val="28"/>
        </w:rPr>
        <w:t xml:space="preserve"> </w:t>
      </w:r>
      <w:r w:rsidRPr="009742F1">
        <w:rPr>
          <w:sz w:val="28"/>
          <w:szCs w:val="28"/>
        </w:rPr>
        <w:t xml:space="preserve">быть оставлен дома. Он должен продолжать ингаляции β2-агонистов (через дозированный ингалятор со спейсером или небулайзер) и принимать </w:t>
      </w:r>
      <w:r>
        <w:rPr>
          <w:sz w:val="28"/>
          <w:szCs w:val="28"/>
        </w:rPr>
        <w:t xml:space="preserve">системные ГКС </w:t>
      </w:r>
      <w:r w:rsidRPr="009742F1">
        <w:rPr>
          <w:sz w:val="28"/>
          <w:szCs w:val="28"/>
        </w:rPr>
        <w:t>в течение 7-14 дней. План дальнейшего лечения составляется специалистом поликлиники.</w:t>
      </w:r>
    </w:p>
    <w:p w:rsidR="001804CD" w:rsidRDefault="001804CD" w:rsidP="00602AE3">
      <w:pPr>
        <w:spacing w:line="360" w:lineRule="auto"/>
        <w:ind w:right="381"/>
        <w:jc w:val="both"/>
        <w:rPr>
          <w:sz w:val="28"/>
          <w:szCs w:val="28"/>
        </w:rPr>
      </w:pPr>
      <w:r w:rsidRPr="009742F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9742F1">
        <w:rPr>
          <w:sz w:val="28"/>
          <w:szCs w:val="28"/>
        </w:rPr>
        <w:t>Если через час на фоне проводимого лечения эффект неполный или отсутствует</w:t>
      </w:r>
      <w:r>
        <w:rPr>
          <w:sz w:val="28"/>
          <w:szCs w:val="28"/>
        </w:rPr>
        <w:t xml:space="preserve"> (ПСВ =50 – 70% должного </w:t>
      </w:r>
      <w:r w:rsidR="005A344E">
        <w:rPr>
          <w:sz w:val="28"/>
          <w:szCs w:val="28"/>
        </w:rPr>
        <w:t>значения</w:t>
      </w:r>
      <w:r>
        <w:rPr>
          <w:sz w:val="28"/>
          <w:szCs w:val="28"/>
        </w:rPr>
        <w:t>)</w:t>
      </w:r>
      <w:r w:rsidRPr="009742F1">
        <w:rPr>
          <w:sz w:val="28"/>
          <w:szCs w:val="28"/>
        </w:rPr>
        <w:t>, то добавляют ингаляции ипратропиума бромида или беродуала через небулайзер. Если ранее пациент не использовал пролонгированные теофиллины, то при необходимости можно внутривенно капельно ввести эуфиллин</w:t>
      </w:r>
      <w:r>
        <w:rPr>
          <w:sz w:val="28"/>
          <w:szCs w:val="28"/>
        </w:rPr>
        <w:t xml:space="preserve"> (табл</w:t>
      </w:r>
      <w:r w:rsidRPr="009742F1">
        <w:rPr>
          <w:sz w:val="28"/>
          <w:szCs w:val="28"/>
        </w:rPr>
        <w:t>.</w:t>
      </w:r>
      <w:r>
        <w:rPr>
          <w:sz w:val="28"/>
          <w:szCs w:val="28"/>
        </w:rPr>
        <w:t>2).</w:t>
      </w:r>
      <w:r w:rsidRPr="009742F1">
        <w:rPr>
          <w:sz w:val="28"/>
          <w:szCs w:val="28"/>
        </w:rPr>
        <w:t xml:space="preserve"> Больному показана </w:t>
      </w:r>
      <w:r w:rsidR="009C0F93">
        <w:rPr>
          <w:sz w:val="28"/>
          <w:szCs w:val="28"/>
        </w:rPr>
        <w:t>медицинская эвакуация</w:t>
      </w:r>
      <w:r>
        <w:rPr>
          <w:sz w:val="28"/>
          <w:szCs w:val="28"/>
        </w:rPr>
        <w:t xml:space="preserve"> в </w:t>
      </w:r>
      <w:r w:rsidR="009C0F93">
        <w:rPr>
          <w:sz w:val="28"/>
          <w:szCs w:val="28"/>
        </w:rPr>
        <w:t>стационар</w:t>
      </w:r>
    </w:p>
    <w:p w:rsidR="001804CD" w:rsidRDefault="001804CD" w:rsidP="00602AE3">
      <w:pPr>
        <w:spacing w:line="360" w:lineRule="auto"/>
        <w:ind w:right="38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Представленная тактика лечения среднетяжёлых обострений БА, являющихся возможной  предстадией  астматического статуса, должна рассматриваться как его профилактика. </w:t>
      </w:r>
    </w:p>
    <w:p w:rsidR="001804CD" w:rsidRDefault="001804CD" w:rsidP="00602AE3">
      <w:pPr>
        <w:spacing w:line="360" w:lineRule="auto"/>
        <w:ind w:right="3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42F1">
        <w:rPr>
          <w:sz w:val="28"/>
          <w:szCs w:val="28"/>
        </w:rPr>
        <w:t>При тяжелом и жизнеугрожающем обострении</w:t>
      </w:r>
      <w:r>
        <w:rPr>
          <w:sz w:val="28"/>
          <w:szCs w:val="28"/>
        </w:rPr>
        <w:t xml:space="preserve"> (астматический статус)</w:t>
      </w:r>
      <w:r w:rsidRPr="00974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больной должен быть немедленно госпитализирован. </w:t>
      </w:r>
      <w:r>
        <w:rPr>
          <w:sz w:val="28"/>
          <w:szCs w:val="28"/>
        </w:rPr>
        <w:lastRenderedPageBreak/>
        <w:t>Медицинская эвакуация осуществляется на носилках в полусидячем или сидячем положении. В период осмотра, оценки состояния и при транспортировке  осуществляется проведение лечебных мероприятий</w:t>
      </w:r>
      <w:bookmarkStart w:id="0" w:name="_GoBack"/>
      <w:bookmarkEnd w:id="0"/>
      <w:r>
        <w:rPr>
          <w:sz w:val="28"/>
          <w:szCs w:val="28"/>
        </w:rPr>
        <w:t>:</w:t>
      </w:r>
    </w:p>
    <w:p w:rsidR="001804CD" w:rsidRDefault="001804CD" w:rsidP="005A344E">
      <w:pPr>
        <w:spacing w:line="360" w:lineRule="auto"/>
        <w:ind w:right="3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ингаляции увлажненным кислородом 1-4 л в минуту;  </w:t>
      </w:r>
    </w:p>
    <w:p w:rsidR="001804CD" w:rsidRDefault="001804CD" w:rsidP="005A344E">
      <w:pPr>
        <w:spacing w:line="360" w:lineRule="auto"/>
        <w:ind w:right="3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одновременно ингаляции сальбутамола 2,5 мл(2,5мг) или 3-4мл(60-80 капель) раствора беродуала+ преднизолон внутривенно 90-120мг или внутрь 20-30мг либо другой ГКС в дозе, эквивалентной преднизолону  или  </w:t>
      </w:r>
    </w:p>
    <w:p w:rsidR="001804CD" w:rsidRDefault="001804CD" w:rsidP="005A344E">
      <w:pPr>
        <w:spacing w:line="360" w:lineRule="auto"/>
        <w:ind w:right="3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ингаляция 3-4мл(60-80капель) раствора беродуала в сочетании 1-2мг(2-4мл) суспензии пульмикорта через небулайзер.  </w:t>
      </w:r>
    </w:p>
    <w:p w:rsidR="001804CD" w:rsidRDefault="001804CD" w:rsidP="00602AE3">
      <w:pPr>
        <w:spacing w:line="360" w:lineRule="auto"/>
        <w:ind w:right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невозможности указанного лечения - ингаляции через спейсер одного из препаратов:  </w:t>
      </w:r>
    </w:p>
    <w:p w:rsidR="001804CD" w:rsidRDefault="001804CD" w:rsidP="005A344E">
      <w:pPr>
        <w:spacing w:line="360" w:lineRule="auto"/>
        <w:ind w:right="3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дозированный аэрозоль сальбутомола или фенотерола 400-800мкг(4-8 доз), или беродуала 4 дозы через 20 минут в течение одного часа или  </w:t>
      </w:r>
    </w:p>
    <w:p w:rsidR="001804CD" w:rsidRDefault="001804CD" w:rsidP="005A344E">
      <w:pPr>
        <w:spacing w:line="360" w:lineRule="auto"/>
        <w:ind w:right="3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сальбутамол, фенотерол каждые 60 секунд до 20 доз;  </w:t>
      </w:r>
    </w:p>
    <w:p w:rsidR="001804CD" w:rsidRDefault="001804CD" w:rsidP="005A344E">
      <w:pPr>
        <w:spacing w:line="360" w:lineRule="auto"/>
        <w:ind w:right="3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ГКС назначаются в объеме, указанном выше. </w:t>
      </w:r>
    </w:p>
    <w:p w:rsidR="001804CD" w:rsidRDefault="001804CD" w:rsidP="005A344E">
      <w:pPr>
        <w:spacing w:line="360" w:lineRule="auto"/>
        <w:ind w:right="381" w:firstLine="567"/>
        <w:rPr>
          <w:sz w:val="28"/>
          <w:szCs w:val="28"/>
        </w:rPr>
      </w:pPr>
      <w:r>
        <w:rPr>
          <w:sz w:val="28"/>
          <w:szCs w:val="28"/>
        </w:rPr>
        <w:t xml:space="preserve">Согласно международным согласительным документам при тяжёлом обострении БА внутривенное и пероральное назначение ГКС одинаково эффективно (уровень доказательности А).  </w:t>
      </w:r>
    </w:p>
    <w:p w:rsidR="001804CD" w:rsidRPr="00CE558D" w:rsidRDefault="001804CD" w:rsidP="00602AE3">
      <w:pPr>
        <w:spacing w:line="360" w:lineRule="auto"/>
        <w:ind w:right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отсутствии </w:t>
      </w:r>
      <w:r w:rsidRPr="005B62ED">
        <w:rPr>
          <w:color w:val="000000"/>
          <w:sz w:val="28"/>
          <w:szCs w:val="28"/>
        </w:rPr>
        <w:t>возможности для небулайзерной терапии назначаются</w:t>
      </w:r>
      <w:r>
        <w:rPr>
          <w:sz w:val="28"/>
          <w:szCs w:val="28"/>
        </w:rPr>
        <w:t xml:space="preserve"> внутривенно последовательно эуфиллин 240мг и преднизолон 90-120мг. При крайне тяжелом состоянии больного (сопорозное состояние, кома) - решение вопроса об ИВЛ и экстренной госпитализации. Состояние пациента оценивают каждые 15 минут: мониторинг ПСВ,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аО</w:t>
      </w:r>
      <w:r w:rsidRPr="00CE558D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,ЧСС. При крайне тяжёлом состоянии – поддержка витальных функций в соответствии с общереанимационными принципами.</w:t>
      </w:r>
    </w:p>
    <w:p w:rsidR="001804CD" w:rsidRDefault="001804CD" w:rsidP="00602AE3">
      <w:pPr>
        <w:spacing w:line="360" w:lineRule="auto"/>
        <w:ind w:right="381"/>
        <w:jc w:val="both"/>
        <w:rPr>
          <w:b/>
          <w:sz w:val="28"/>
          <w:szCs w:val="28"/>
        </w:rPr>
      </w:pPr>
      <w:r w:rsidRPr="009A18B3">
        <w:rPr>
          <w:b/>
          <w:sz w:val="28"/>
          <w:szCs w:val="28"/>
        </w:rPr>
        <w:t xml:space="preserve">      </w:t>
      </w:r>
    </w:p>
    <w:p w:rsidR="009A693B" w:rsidRPr="00091871" w:rsidRDefault="009A693B" w:rsidP="009A693B">
      <w:pPr>
        <w:spacing w:line="360" w:lineRule="auto"/>
        <w:ind w:right="381"/>
        <w:jc w:val="center"/>
        <w:rPr>
          <w:b/>
          <w:sz w:val="28"/>
          <w:szCs w:val="28"/>
        </w:rPr>
      </w:pPr>
      <w:r w:rsidRPr="00091871">
        <w:rPr>
          <w:b/>
          <w:sz w:val="28"/>
          <w:szCs w:val="28"/>
        </w:rPr>
        <w:lastRenderedPageBreak/>
        <w:t>ОКАЗАНИЕ СКОРОЙ МЕДИЦИНСКОЙ ПОМОЩИ НА ГОСПИТАЛЬНОМ ЭТАПЕ</w:t>
      </w:r>
      <w:r>
        <w:rPr>
          <w:b/>
          <w:sz w:val="28"/>
          <w:szCs w:val="28"/>
        </w:rPr>
        <w:t xml:space="preserve"> </w:t>
      </w:r>
      <w:r w:rsidRPr="001D228D">
        <w:rPr>
          <w:rStyle w:val="1"/>
          <w:b/>
          <w:color w:val="000000"/>
          <w:sz w:val="28"/>
          <w:szCs w:val="28"/>
        </w:rPr>
        <w:t>В СТАЦИОНАРНОМ ОТДЕЛЕНИИ СКОРОЙ МЕДИЦИНСКОЙ ПОМОЩИ (СтОСМП)</w:t>
      </w:r>
    </w:p>
    <w:p w:rsidR="001804CD" w:rsidRDefault="001804CD" w:rsidP="005A344E">
      <w:pPr>
        <w:spacing w:line="360" w:lineRule="auto"/>
        <w:ind w:right="-1" w:firstLine="567"/>
        <w:jc w:val="both"/>
        <w:rPr>
          <w:sz w:val="28"/>
          <w:szCs w:val="28"/>
        </w:rPr>
      </w:pPr>
      <w:r w:rsidRPr="00221CED">
        <w:rPr>
          <w:sz w:val="28"/>
          <w:szCs w:val="28"/>
        </w:rPr>
        <w:t xml:space="preserve">Дальнейшее лечение больных в состоянии астматического статуса должно осуществляться </w:t>
      </w:r>
      <w:r w:rsidRPr="00D25E6A">
        <w:rPr>
          <w:b/>
          <w:sz w:val="28"/>
          <w:szCs w:val="28"/>
        </w:rPr>
        <w:t xml:space="preserve">в </w:t>
      </w:r>
      <w:r w:rsidR="009A693B">
        <w:rPr>
          <w:b/>
          <w:sz w:val="28"/>
          <w:szCs w:val="28"/>
        </w:rPr>
        <w:t>СтОСМП</w:t>
      </w:r>
      <w:r w:rsidRPr="00D25E6A">
        <w:rPr>
          <w:b/>
          <w:sz w:val="28"/>
          <w:szCs w:val="28"/>
        </w:rPr>
        <w:t xml:space="preserve"> с возможностями интенсивной терапии</w:t>
      </w:r>
      <w:r>
        <w:rPr>
          <w:b/>
          <w:sz w:val="28"/>
          <w:szCs w:val="28"/>
        </w:rPr>
        <w:t xml:space="preserve"> </w:t>
      </w:r>
      <w:r w:rsidRPr="00D25E6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GINA</w:t>
      </w:r>
      <w:r w:rsidRPr="00D25E6A">
        <w:rPr>
          <w:sz w:val="28"/>
          <w:szCs w:val="28"/>
        </w:rPr>
        <w:t>2011)</w:t>
      </w:r>
      <w:r>
        <w:rPr>
          <w:sz w:val="28"/>
          <w:szCs w:val="28"/>
        </w:rPr>
        <w:t>. В СтОСМП проводится обследование больного включающее:</w:t>
      </w:r>
    </w:p>
    <w:p w:rsidR="001804CD" w:rsidRDefault="001804CD" w:rsidP="005A344E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оценку тяжести состояния (табл. 1)</w:t>
      </w:r>
      <w:r w:rsidR="005A344E">
        <w:rPr>
          <w:sz w:val="28"/>
          <w:szCs w:val="28"/>
        </w:rPr>
        <w:t>;</w:t>
      </w:r>
    </w:p>
    <w:p w:rsidR="001804CD" w:rsidRPr="0036618C" w:rsidRDefault="001804CD" w:rsidP="005A344E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у</w:t>
      </w:r>
      <w:r w:rsidRPr="0036618C">
        <w:rPr>
          <w:sz w:val="28"/>
          <w:szCs w:val="28"/>
        </w:rPr>
        <w:t>станавливается мониторное наблюдение</w:t>
      </w:r>
      <w:r w:rsidR="005A344E">
        <w:rPr>
          <w:sz w:val="28"/>
          <w:szCs w:val="28"/>
        </w:rPr>
        <w:t xml:space="preserve"> </w:t>
      </w:r>
      <w:r w:rsidRPr="0036618C">
        <w:rPr>
          <w:sz w:val="28"/>
          <w:szCs w:val="28"/>
        </w:rPr>
        <w:t>(частота сердечных сокращений, ритм, признаки ишемии миокарда)</w:t>
      </w:r>
      <w:r w:rsidR="005A344E">
        <w:rPr>
          <w:sz w:val="28"/>
          <w:szCs w:val="28"/>
        </w:rPr>
        <w:t>;</w:t>
      </w:r>
      <w:r w:rsidRPr="0036618C">
        <w:rPr>
          <w:sz w:val="28"/>
          <w:szCs w:val="28"/>
        </w:rPr>
        <w:t xml:space="preserve"> </w:t>
      </w:r>
    </w:p>
    <w:p w:rsidR="001804CD" w:rsidRPr="0036618C" w:rsidRDefault="001804CD" w:rsidP="005A344E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6618C">
        <w:rPr>
          <w:sz w:val="28"/>
          <w:szCs w:val="28"/>
        </w:rPr>
        <w:t>егулярный контроль артериального давления непрямым методом</w:t>
      </w:r>
      <w:r w:rsidR="005A344E">
        <w:rPr>
          <w:sz w:val="28"/>
          <w:szCs w:val="28"/>
        </w:rPr>
        <w:t>;</w:t>
      </w:r>
    </w:p>
    <w:p w:rsidR="001804CD" w:rsidRPr="0036618C" w:rsidRDefault="001804CD" w:rsidP="005A344E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6618C">
        <w:rPr>
          <w:sz w:val="28"/>
          <w:szCs w:val="28"/>
        </w:rPr>
        <w:t>ульсоксиметри</w:t>
      </w:r>
      <w:r>
        <w:rPr>
          <w:sz w:val="28"/>
          <w:szCs w:val="28"/>
        </w:rPr>
        <w:t>ю</w:t>
      </w:r>
      <w:r w:rsidR="005A344E">
        <w:rPr>
          <w:sz w:val="28"/>
          <w:szCs w:val="28"/>
        </w:rPr>
        <w:t>;</w:t>
      </w:r>
      <w:r w:rsidRPr="0036618C">
        <w:rPr>
          <w:sz w:val="28"/>
          <w:szCs w:val="28"/>
        </w:rPr>
        <w:t xml:space="preserve"> </w:t>
      </w:r>
    </w:p>
    <w:p w:rsidR="001804CD" w:rsidRPr="0036618C" w:rsidRDefault="001804CD" w:rsidP="005A344E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6618C">
        <w:rPr>
          <w:sz w:val="28"/>
          <w:szCs w:val="28"/>
        </w:rPr>
        <w:t>егулярное определение ЧДД</w:t>
      </w:r>
      <w:r w:rsidR="005A344E">
        <w:rPr>
          <w:sz w:val="28"/>
          <w:szCs w:val="28"/>
        </w:rPr>
        <w:t>;</w:t>
      </w:r>
      <w:r w:rsidRPr="0036618C">
        <w:rPr>
          <w:sz w:val="28"/>
          <w:szCs w:val="28"/>
        </w:rPr>
        <w:t xml:space="preserve"> </w:t>
      </w:r>
    </w:p>
    <w:p w:rsidR="001804CD" w:rsidRPr="0036618C" w:rsidRDefault="001804CD" w:rsidP="005A344E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36618C">
        <w:rPr>
          <w:sz w:val="28"/>
          <w:szCs w:val="28"/>
        </w:rPr>
        <w:t>ониторинг ПСВ</w:t>
      </w:r>
      <w:r w:rsidR="005A344E">
        <w:rPr>
          <w:sz w:val="28"/>
          <w:szCs w:val="28"/>
        </w:rPr>
        <w:t>;</w:t>
      </w:r>
    </w:p>
    <w:p w:rsidR="001804CD" w:rsidRDefault="001804CD" w:rsidP="005A344E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6618C">
        <w:rPr>
          <w:sz w:val="28"/>
          <w:szCs w:val="28"/>
        </w:rPr>
        <w:t xml:space="preserve">ыполняются общий анализ крови, и развернутый биохимический </w:t>
      </w:r>
      <w:r>
        <w:rPr>
          <w:sz w:val="28"/>
          <w:szCs w:val="28"/>
        </w:rPr>
        <w:t xml:space="preserve">    </w:t>
      </w:r>
      <w:r w:rsidRPr="0036618C">
        <w:rPr>
          <w:sz w:val="28"/>
          <w:szCs w:val="28"/>
        </w:rPr>
        <w:t>анализ крови</w:t>
      </w:r>
      <w:r>
        <w:rPr>
          <w:sz w:val="28"/>
          <w:szCs w:val="28"/>
        </w:rPr>
        <w:t xml:space="preserve">  (уровень калия!)</w:t>
      </w:r>
      <w:r w:rsidR="005A344E">
        <w:rPr>
          <w:sz w:val="28"/>
          <w:szCs w:val="28"/>
        </w:rPr>
        <w:t>;</w:t>
      </w:r>
    </w:p>
    <w:p w:rsidR="001804CD" w:rsidRPr="0036618C" w:rsidRDefault="001804CD" w:rsidP="005A344E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6618C">
        <w:rPr>
          <w:sz w:val="28"/>
          <w:szCs w:val="28"/>
        </w:rPr>
        <w:t>пределени</w:t>
      </w:r>
      <w:r>
        <w:rPr>
          <w:sz w:val="28"/>
          <w:szCs w:val="28"/>
        </w:rPr>
        <w:t>е</w:t>
      </w:r>
      <w:r w:rsidRPr="0036618C">
        <w:rPr>
          <w:sz w:val="28"/>
          <w:szCs w:val="28"/>
        </w:rPr>
        <w:t xml:space="preserve"> газового состава крови</w:t>
      </w:r>
      <w:r>
        <w:rPr>
          <w:sz w:val="28"/>
          <w:szCs w:val="28"/>
        </w:rPr>
        <w:t xml:space="preserve"> и</w:t>
      </w:r>
      <w:r w:rsidRPr="0036618C">
        <w:rPr>
          <w:sz w:val="28"/>
          <w:szCs w:val="28"/>
        </w:rPr>
        <w:t xml:space="preserve"> кислотно-основного состояния </w:t>
      </w:r>
      <w:r>
        <w:rPr>
          <w:sz w:val="28"/>
          <w:szCs w:val="28"/>
        </w:rPr>
        <w:t xml:space="preserve"> у больных с ПСВ</w:t>
      </w:r>
      <w:r w:rsidRPr="00647DB6">
        <w:rPr>
          <w:sz w:val="28"/>
          <w:szCs w:val="28"/>
        </w:rPr>
        <w:t xml:space="preserve">&lt;50% </w:t>
      </w:r>
      <w:r>
        <w:rPr>
          <w:sz w:val="28"/>
          <w:szCs w:val="28"/>
        </w:rPr>
        <w:t>должного.</w:t>
      </w:r>
    </w:p>
    <w:p w:rsidR="001804CD" w:rsidRDefault="001804CD" w:rsidP="005A344E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дифференциальной диагностики или подозрении на сопутствующее заболевание лёгких проводится  </w:t>
      </w:r>
      <w:r w:rsidR="005A344E">
        <w:rPr>
          <w:sz w:val="28"/>
          <w:szCs w:val="28"/>
        </w:rPr>
        <w:t>рентгенологическое</w:t>
      </w:r>
      <w:r>
        <w:rPr>
          <w:sz w:val="28"/>
          <w:szCs w:val="28"/>
        </w:rPr>
        <w:t xml:space="preserve"> исследование органов грудной  клетки. </w:t>
      </w:r>
    </w:p>
    <w:p w:rsidR="001804CD" w:rsidRPr="00364859" w:rsidRDefault="001804CD" w:rsidP="005A344E">
      <w:pPr>
        <w:spacing w:line="360" w:lineRule="auto"/>
        <w:ind w:right="-1" w:firstLine="567"/>
        <w:jc w:val="both"/>
        <w:rPr>
          <w:sz w:val="28"/>
          <w:szCs w:val="28"/>
        </w:rPr>
      </w:pPr>
      <w:r w:rsidRPr="00364859">
        <w:rPr>
          <w:sz w:val="28"/>
          <w:szCs w:val="28"/>
        </w:rPr>
        <w:t>Больные с обострением БА, угрожающим  жизни</w:t>
      </w:r>
      <w:r>
        <w:rPr>
          <w:sz w:val="28"/>
          <w:szCs w:val="28"/>
        </w:rPr>
        <w:t xml:space="preserve">, больные с осложнениями астматического статуса или при наличии тяжёлой сопутствующей патологии (тяжёлая внебольничная пневмония, и др.) должны </w:t>
      </w:r>
      <w:r w:rsidRPr="00EC1268">
        <w:rPr>
          <w:b/>
          <w:sz w:val="28"/>
          <w:szCs w:val="28"/>
          <w:u w:val="single"/>
        </w:rPr>
        <w:t>немедленно госпитализироваться в ОРИТ</w:t>
      </w:r>
      <w:r>
        <w:rPr>
          <w:sz w:val="28"/>
          <w:szCs w:val="28"/>
        </w:rPr>
        <w:t xml:space="preserve"> с возможностями длительной ИВЛ.  </w:t>
      </w:r>
      <w:r w:rsidRPr="00364859">
        <w:rPr>
          <w:sz w:val="28"/>
          <w:szCs w:val="28"/>
        </w:rPr>
        <w:t xml:space="preserve"> </w:t>
      </w:r>
    </w:p>
    <w:p w:rsidR="001804CD" w:rsidRPr="00EC1268" w:rsidRDefault="001804CD" w:rsidP="001002E3">
      <w:pPr>
        <w:shd w:val="clear" w:color="auto" w:fill="FFFFFF"/>
        <w:tabs>
          <w:tab w:val="left" w:pos="540"/>
          <w:tab w:val="left" w:pos="9720"/>
          <w:tab w:val="left" w:pos="10080"/>
        </w:tabs>
        <w:spacing w:before="413" w:line="360" w:lineRule="auto"/>
        <w:ind w:right="381" w:firstLine="567"/>
        <w:jc w:val="both"/>
        <w:rPr>
          <w:sz w:val="28"/>
          <w:szCs w:val="28"/>
        </w:rPr>
      </w:pPr>
      <w:r w:rsidRPr="00EC1268">
        <w:rPr>
          <w:color w:val="000000"/>
          <w:spacing w:val="-5"/>
          <w:sz w:val="28"/>
          <w:szCs w:val="28"/>
        </w:rPr>
        <w:t xml:space="preserve">Обязательный объем терапии </w:t>
      </w:r>
      <w:r>
        <w:rPr>
          <w:color w:val="000000"/>
          <w:spacing w:val="-5"/>
          <w:sz w:val="28"/>
          <w:szCs w:val="28"/>
        </w:rPr>
        <w:t xml:space="preserve">в СтОСМП </w:t>
      </w:r>
      <w:r w:rsidRPr="00EC1268">
        <w:rPr>
          <w:color w:val="000000"/>
          <w:spacing w:val="-5"/>
          <w:sz w:val="28"/>
          <w:szCs w:val="28"/>
        </w:rPr>
        <w:t>включает</w:t>
      </w:r>
      <w:r>
        <w:rPr>
          <w:color w:val="000000"/>
          <w:spacing w:val="-5"/>
          <w:sz w:val="28"/>
          <w:szCs w:val="28"/>
        </w:rPr>
        <w:t>:</w:t>
      </w:r>
    </w:p>
    <w:p w:rsidR="001804CD" w:rsidRDefault="001804CD" w:rsidP="001002E3">
      <w:pPr>
        <w:widowControl w:val="0"/>
        <w:shd w:val="clear" w:color="auto" w:fill="FFFFFF"/>
        <w:tabs>
          <w:tab w:val="left" w:pos="634"/>
          <w:tab w:val="left" w:pos="9720"/>
          <w:tab w:val="left" w:pos="10080"/>
          <w:tab w:val="left" w:pos="10205"/>
        </w:tabs>
        <w:autoSpaceDE w:val="0"/>
        <w:autoSpaceDN w:val="0"/>
        <w:adjustRightInd w:val="0"/>
        <w:spacing w:line="360" w:lineRule="auto"/>
        <w:ind w:right="381" w:firstLine="567"/>
        <w:jc w:val="both"/>
        <w:rPr>
          <w:color w:val="000000"/>
          <w:spacing w:val="-3"/>
          <w:sz w:val="28"/>
          <w:szCs w:val="28"/>
        </w:rPr>
      </w:pPr>
      <w:r w:rsidRPr="006914BE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- </w:t>
      </w:r>
      <w:r w:rsidRPr="006914BE">
        <w:rPr>
          <w:color w:val="000000"/>
          <w:spacing w:val="-3"/>
          <w:sz w:val="28"/>
          <w:szCs w:val="28"/>
        </w:rPr>
        <w:t>постоянные ингаляции увлажненного О</w:t>
      </w:r>
      <w:r w:rsidRPr="00E570C6">
        <w:rPr>
          <w:color w:val="000000"/>
          <w:spacing w:val="-3"/>
          <w:sz w:val="28"/>
          <w:szCs w:val="28"/>
          <w:vertAlign w:val="subscript"/>
        </w:rPr>
        <w:t>2</w:t>
      </w:r>
      <w:r>
        <w:rPr>
          <w:color w:val="000000"/>
          <w:spacing w:val="-3"/>
          <w:sz w:val="28"/>
          <w:szCs w:val="28"/>
        </w:rPr>
        <w:t xml:space="preserve"> 1-4л в минуту.</w:t>
      </w:r>
    </w:p>
    <w:p w:rsidR="001804CD" w:rsidRPr="00095ED1" w:rsidRDefault="001804CD" w:rsidP="005A344E">
      <w:pPr>
        <w:shd w:val="clear" w:color="auto" w:fill="FFFFFF"/>
        <w:tabs>
          <w:tab w:val="left" w:pos="540"/>
          <w:tab w:val="left" w:pos="9720"/>
          <w:tab w:val="left" w:pos="10080"/>
        </w:tabs>
        <w:spacing w:before="413" w:line="360" w:lineRule="auto"/>
        <w:ind w:right="381" w:firstLine="567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>О</w:t>
      </w:r>
      <w:r w:rsidRPr="00EC1268">
        <w:rPr>
          <w:color w:val="000000"/>
          <w:spacing w:val="-5"/>
          <w:sz w:val="28"/>
          <w:szCs w:val="28"/>
        </w:rPr>
        <w:t>птимальным</w:t>
      </w:r>
      <w:r w:rsidRPr="00095ED1">
        <w:rPr>
          <w:sz w:val="28"/>
          <w:szCs w:val="28"/>
        </w:rPr>
        <w:t xml:space="preserve"> является использование назофарингеального катетера, с помощью которого обеспечивается достаточно высокая концентрация кислорода во вдыхаемом газе. У наиболее тяжелых пациентов необходимо применять назальные или лицевые маски. Поток подаваемого больному кислорода следует титровать под контролем пульсоксиметрии, чтобы</w:t>
      </w:r>
      <w:r>
        <w:rPr>
          <w:sz w:val="28"/>
          <w:szCs w:val="28"/>
        </w:rPr>
        <w:t xml:space="preserve"> поддерживать </w:t>
      </w:r>
      <w:r w:rsidRPr="00095ED1">
        <w:rPr>
          <w:sz w:val="28"/>
          <w:szCs w:val="28"/>
        </w:rPr>
        <w:t xml:space="preserve"> </w:t>
      </w:r>
      <w:r w:rsidRPr="00095ED1">
        <w:rPr>
          <w:sz w:val="28"/>
          <w:szCs w:val="28"/>
          <w:lang w:val="en-US"/>
        </w:rPr>
        <w:t>S</w:t>
      </w:r>
      <w:r w:rsidRPr="00095ED1">
        <w:rPr>
          <w:sz w:val="28"/>
          <w:szCs w:val="28"/>
          <w:vertAlign w:val="subscript"/>
          <w:lang w:val="en-US"/>
        </w:rPr>
        <w:t>a</w:t>
      </w:r>
      <w:r w:rsidRPr="00095ED1">
        <w:rPr>
          <w:sz w:val="28"/>
          <w:szCs w:val="28"/>
          <w:lang w:val="en-US"/>
        </w:rPr>
        <w:t>O</w:t>
      </w:r>
      <w:r w:rsidRPr="00095ED1">
        <w:rPr>
          <w:sz w:val="28"/>
          <w:szCs w:val="28"/>
          <w:vertAlign w:val="subscript"/>
        </w:rPr>
        <w:t xml:space="preserve">2 </w:t>
      </w:r>
      <w:r w:rsidRPr="00095ED1">
        <w:rPr>
          <w:sz w:val="28"/>
          <w:szCs w:val="28"/>
        </w:rPr>
        <w:t>не ниже 92%.</w:t>
      </w:r>
    </w:p>
    <w:p w:rsidR="001804CD" w:rsidRPr="00DB07C4" w:rsidRDefault="001804CD" w:rsidP="00602AE3">
      <w:pPr>
        <w:widowControl w:val="0"/>
        <w:shd w:val="clear" w:color="auto" w:fill="FFFFFF"/>
        <w:tabs>
          <w:tab w:val="left" w:pos="634"/>
          <w:tab w:val="left" w:pos="9720"/>
          <w:tab w:val="left" w:pos="10080"/>
          <w:tab w:val="left" w:pos="10205"/>
        </w:tabs>
        <w:autoSpaceDE w:val="0"/>
        <w:autoSpaceDN w:val="0"/>
        <w:adjustRightInd w:val="0"/>
        <w:spacing w:line="360" w:lineRule="auto"/>
        <w:ind w:right="381"/>
        <w:jc w:val="both"/>
        <w:rPr>
          <w:color w:val="000000"/>
          <w:spacing w:val="-39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</w:p>
    <w:p w:rsidR="001804CD" w:rsidRDefault="001804CD" w:rsidP="001002E3">
      <w:pPr>
        <w:widowControl w:val="0"/>
        <w:shd w:val="clear" w:color="auto" w:fill="FFFFFF"/>
        <w:tabs>
          <w:tab w:val="left" w:pos="634"/>
          <w:tab w:val="left" w:pos="10080"/>
          <w:tab w:val="left" w:pos="10205"/>
        </w:tabs>
        <w:autoSpaceDE w:val="0"/>
        <w:autoSpaceDN w:val="0"/>
        <w:adjustRightInd w:val="0"/>
        <w:spacing w:line="360" w:lineRule="auto"/>
        <w:ind w:right="381"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- ингаляции 1</w:t>
      </w:r>
      <w:r w:rsidRPr="009742F1">
        <w:rPr>
          <w:color w:val="000000"/>
          <w:sz w:val="28"/>
          <w:szCs w:val="28"/>
        </w:rPr>
        <w:t xml:space="preserve">мг </w:t>
      </w:r>
      <w:r>
        <w:rPr>
          <w:color w:val="000000"/>
          <w:sz w:val="28"/>
          <w:szCs w:val="28"/>
        </w:rPr>
        <w:t>(20</w:t>
      </w:r>
      <w:r w:rsidR="001002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капель)</w:t>
      </w:r>
      <w:r w:rsidRPr="009742F1">
        <w:rPr>
          <w:color w:val="000000"/>
          <w:sz w:val="28"/>
          <w:szCs w:val="28"/>
        </w:rPr>
        <w:t xml:space="preserve"> фенотерола</w:t>
      </w:r>
      <w:r w:rsidRPr="009742F1">
        <w:rPr>
          <w:color w:val="000000"/>
          <w:spacing w:val="3"/>
          <w:sz w:val="28"/>
          <w:szCs w:val="28"/>
        </w:rPr>
        <w:t xml:space="preserve"> или </w:t>
      </w:r>
      <w:r>
        <w:rPr>
          <w:color w:val="000000"/>
          <w:spacing w:val="3"/>
          <w:sz w:val="28"/>
          <w:szCs w:val="28"/>
        </w:rPr>
        <w:t>2,5</w:t>
      </w:r>
      <w:r w:rsidRPr="009742F1">
        <w:rPr>
          <w:color w:val="000000"/>
          <w:spacing w:val="3"/>
          <w:sz w:val="28"/>
          <w:szCs w:val="28"/>
        </w:rPr>
        <w:t>мг сальбутамола, или 2,0</w:t>
      </w:r>
      <w:r w:rsidRPr="009742F1">
        <w:rPr>
          <w:color w:val="000000"/>
          <w:spacing w:val="-3"/>
          <w:sz w:val="28"/>
          <w:szCs w:val="28"/>
        </w:rPr>
        <w:t xml:space="preserve">мл раствора беродуала с физиологическим </w:t>
      </w:r>
      <w:r w:rsidRPr="009742F1">
        <w:rPr>
          <w:color w:val="000000"/>
          <w:spacing w:val="-1"/>
          <w:sz w:val="28"/>
          <w:szCs w:val="28"/>
        </w:rPr>
        <w:t>раствором через   небулайзер</w:t>
      </w:r>
      <w:r>
        <w:rPr>
          <w:color w:val="000000"/>
          <w:spacing w:val="-1"/>
          <w:sz w:val="28"/>
          <w:szCs w:val="28"/>
        </w:rPr>
        <w:t xml:space="preserve"> с кислородом через 20-30минут в течение первого часа затем повторять</w:t>
      </w:r>
      <w:r w:rsidRPr="009742F1">
        <w:rPr>
          <w:color w:val="000000"/>
          <w:spacing w:val="-5"/>
          <w:sz w:val="28"/>
          <w:szCs w:val="28"/>
        </w:rPr>
        <w:t xml:space="preserve"> через 1</w:t>
      </w:r>
      <w:r>
        <w:rPr>
          <w:color w:val="000000"/>
          <w:spacing w:val="-5"/>
          <w:sz w:val="28"/>
          <w:szCs w:val="28"/>
        </w:rPr>
        <w:t>час</w:t>
      </w:r>
      <w:r w:rsidRPr="009742F1">
        <w:rPr>
          <w:color w:val="000000"/>
          <w:spacing w:val="-5"/>
          <w:sz w:val="28"/>
          <w:szCs w:val="28"/>
        </w:rPr>
        <w:t xml:space="preserve"> в </w:t>
      </w:r>
      <w:r>
        <w:rPr>
          <w:color w:val="000000"/>
          <w:spacing w:val="-5"/>
          <w:sz w:val="28"/>
          <w:szCs w:val="28"/>
        </w:rPr>
        <w:t xml:space="preserve">течение 2-4 часов до улучшения клинических симптомов, затем через 4-6 часов сальбутамол 5мг(5мл) или фенотерол 1мг(20 капель) в сочетании с ипратропиума бромидом 500мкг (2мл) или беродуал 2мл в сочетании с </w:t>
      </w:r>
    </w:p>
    <w:p w:rsidR="001804CD" w:rsidRPr="003870A7" w:rsidRDefault="001804CD" w:rsidP="001002E3">
      <w:pPr>
        <w:widowControl w:val="0"/>
        <w:shd w:val="clear" w:color="auto" w:fill="FFFFFF"/>
        <w:tabs>
          <w:tab w:val="left" w:pos="634"/>
          <w:tab w:val="left" w:pos="10080"/>
          <w:tab w:val="left" w:pos="10205"/>
        </w:tabs>
        <w:autoSpaceDE w:val="0"/>
        <w:autoSpaceDN w:val="0"/>
        <w:adjustRightInd w:val="0"/>
        <w:spacing w:line="360" w:lineRule="auto"/>
        <w:ind w:right="381" w:firstLine="567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ГКС: гидрокортизон 125-200мг или метилпреднизолон 40-125мг, или 90мг преднизолона каждые 6 часов внутривенно, или преднизолон 0,75 – 1мг</w:t>
      </w:r>
      <w:r w:rsidRPr="003870A7">
        <w:rPr>
          <w:color w:val="000000"/>
          <w:spacing w:val="-5"/>
          <w:sz w:val="28"/>
          <w:szCs w:val="28"/>
        </w:rPr>
        <w:t>/</w:t>
      </w:r>
      <w:r>
        <w:rPr>
          <w:color w:val="000000"/>
          <w:spacing w:val="-5"/>
          <w:sz w:val="28"/>
          <w:szCs w:val="28"/>
        </w:rPr>
        <w:t xml:space="preserve">кг(60-80мг в сутки внутрь). </w:t>
      </w:r>
    </w:p>
    <w:p w:rsidR="001804CD" w:rsidRPr="009742F1" w:rsidRDefault="001804CD" w:rsidP="001002E3">
      <w:pPr>
        <w:widowControl w:val="0"/>
        <w:shd w:val="clear" w:color="auto" w:fill="FFFFFF"/>
        <w:tabs>
          <w:tab w:val="left" w:pos="634"/>
          <w:tab w:val="left" w:pos="9720"/>
          <w:tab w:val="left" w:pos="10080"/>
          <w:tab w:val="left" w:pos="10205"/>
        </w:tabs>
        <w:autoSpaceDE w:val="0"/>
        <w:autoSpaceDN w:val="0"/>
        <w:adjustRightInd w:val="0"/>
        <w:spacing w:line="360" w:lineRule="auto"/>
        <w:ind w:right="381" w:firstLine="567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</w:t>
      </w:r>
      <w:r w:rsidRPr="009742F1">
        <w:rPr>
          <w:color w:val="000000"/>
          <w:spacing w:val="-7"/>
          <w:sz w:val="28"/>
          <w:szCs w:val="28"/>
        </w:rPr>
        <w:t>ри аспириновой БА препаратами выбора являю</w:t>
      </w:r>
      <w:r>
        <w:rPr>
          <w:color w:val="000000"/>
          <w:spacing w:val="-7"/>
          <w:sz w:val="28"/>
          <w:szCs w:val="28"/>
        </w:rPr>
        <w:t>тся дексаметазон и триамсинолон</w:t>
      </w:r>
      <w:r w:rsidRPr="009742F1">
        <w:rPr>
          <w:color w:val="000000"/>
          <w:spacing w:val="-7"/>
          <w:sz w:val="28"/>
          <w:szCs w:val="28"/>
        </w:rPr>
        <w:t>;</w:t>
      </w:r>
    </w:p>
    <w:p w:rsidR="001804CD" w:rsidRDefault="001804CD" w:rsidP="001002E3">
      <w:pPr>
        <w:widowControl w:val="0"/>
        <w:shd w:val="clear" w:color="auto" w:fill="FFFFFF"/>
        <w:tabs>
          <w:tab w:val="left" w:pos="634"/>
          <w:tab w:val="left" w:pos="9720"/>
          <w:tab w:val="left" w:pos="10080"/>
          <w:tab w:val="left" w:pos="10205"/>
        </w:tabs>
        <w:autoSpaceDE w:val="0"/>
        <w:autoSpaceDN w:val="0"/>
        <w:adjustRightInd w:val="0"/>
        <w:spacing w:before="5" w:line="360" w:lineRule="auto"/>
        <w:ind w:right="381" w:firstLine="567"/>
        <w:jc w:val="both"/>
        <w:rPr>
          <w:color w:val="000000"/>
          <w:spacing w:val="4"/>
          <w:sz w:val="28"/>
          <w:szCs w:val="28"/>
        </w:rPr>
      </w:pPr>
      <w:r w:rsidRPr="009742F1">
        <w:rPr>
          <w:color w:val="000000"/>
          <w:spacing w:val="-3"/>
          <w:sz w:val="28"/>
          <w:szCs w:val="28"/>
        </w:rPr>
        <w:t>- раствор   б</w:t>
      </w:r>
      <w:r>
        <w:rPr>
          <w:color w:val="000000"/>
          <w:spacing w:val="-3"/>
          <w:sz w:val="28"/>
          <w:szCs w:val="28"/>
        </w:rPr>
        <w:t>удесонида   (пульмикорта)   2-8мг</w:t>
      </w:r>
      <w:r w:rsidRPr="009742F1">
        <w:rPr>
          <w:color w:val="000000"/>
          <w:spacing w:val="-3"/>
          <w:sz w:val="28"/>
          <w:szCs w:val="28"/>
        </w:rPr>
        <w:t xml:space="preserve"> </w:t>
      </w:r>
      <w:r w:rsidRPr="009742F1">
        <w:rPr>
          <w:color w:val="000000"/>
          <w:spacing w:val="4"/>
          <w:sz w:val="28"/>
          <w:szCs w:val="28"/>
        </w:rPr>
        <w:t xml:space="preserve">через небулайзер с кислородом </w:t>
      </w:r>
      <w:r>
        <w:rPr>
          <w:color w:val="000000"/>
          <w:spacing w:val="4"/>
          <w:sz w:val="28"/>
          <w:szCs w:val="28"/>
        </w:rPr>
        <w:t xml:space="preserve">три раза в сутки.     </w:t>
      </w:r>
    </w:p>
    <w:p w:rsidR="001804CD" w:rsidRPr="009742F1" w:rsidRDefault="001804CD" w:rsidP="005A344E">
      <w:pPr>
        <w:widowControl w:val="0"/>
        <w:shd w:val="clear" w:color="auto" w:fill="FFFFFF"/>
        <w:tabs>
          <w:tab w:val="left" w:pos="634"/>
          <w:tab w:val="left" w:pos="9720"/>
          <w:tab w:val="left" w:pos="10080"/>
          <w:tab w:val="left" w:pos="10205"/>
        </w:tabs>
        <w:autoSpaceDE w:val="0"/>
        <w:autoSpaceDN w:val="0"/>
        <w:adjustRightInd w:val="0"/>
        <w:spacing w:before="5" w:line="360" w:lineRule="auto"/>
        <w:ind w:right="381"/>
        <w:jc w:val="center"/>
        <w:rPr>
          <w:i/>
          <w:color w:val="000000"/>
          <w:spacing w:val="-22"/>
          <w:sz w:val="28"/>
          <w:szCs w:val="28"/>
        </w:rPr>
      </w:pPr>
      <w:r w:rsidRPr="009742F1">
        <w:rPr>
          <w:i/>
          <w:color w:val="000000"/>
          <w:spacing w:val="-5"/>
          <w:sz w:val="28"/>
          <w:szCs w:val="28"/>
        </w:rPr>
        <w:t>Дополнительная терапия:</w:t>
      </w:r>
    </w:p>
    <w:p w:rsidR="001804CD" w:rsidRDefault="001804CD" w:rsidP="005A344E">
      <w:pPr>
        <w:widowControl w:val="0"/>
        <w:shd w:val="clear" w:color="auto" w:fill="FFFFFF"/>
        <w:tabs>
          <w:tab w:val="left" w:pos="725"/>
          <w:tab w:val="left" w:pos="9720"/>
          <w:tab w:val="left" w:pos="10080"/>
          <w:tab w:val="left" w:pos="10205"/>
        </w:tabs>
        <w:autoSpaceDE w:val="0"/>
        <w:autoSpaceDN w:val="0"/>
        <w:adjustRightInd w:val="0"/>
        <w:spacing w:line="360" w:lineRule="auto"/>
        <w:ind w:right="381" w:firstLine="567"/>
        <w:jc w:val="both"/>
        <w:rPr>
          <w:color w:val="000000"/>
          <w:spacing w:val="-5"/>
          <w:sz w:val="28"/>
          <w:szCs w:val="28"/>
        </w:rPr>
      </w:pPr>
      <w:r w:rsidRPr="009742F1">
        <w:rPr>
          <w:color w:val="000000"/>
          <w:spacing w:val="-4"/>
          <w:sz w:val="28"/>
          <w:szCs w:val="28"/>
        </w:rPr>
        <w:t xml:space="preserve">- при    отсутствии    эффекта    от    проводимой </w:t>
      </w:r>
      <w:r w:rsidRPr="009742F1">
        <w:rPr>
          <w:color w:val="000000"/>
          <w:spacing w:val="6"/>
          <w:sz w:val="28"/>
          <w:szCs w:val="28"/>
        </w:rPr>
        <w:t xml:space="preserve">терапии в течение </w:t>
      </w:r>
      <w:r>
        <w:rPr>
          <w:color w:val="000000"/>
          <w:spacing w:val="6"/>
          <w:sz w:val="28"/>
          <w:szCs w:val="28"/>
        </w:rPr>
        <w:t>4-</w:t>
      </w:r>
      <w:r w:rsidRPr="009742F1">
        <w:rPr>
          <w:color w:val="000000"/>
          <w:spacing w:val="6"/>
          <w:sz w:val="28"/>
          <w:szCs w:val="28"/>
        </w:rPr>
        <w:t xml:space="preserve">6 часов  возможно капельное внутривенное введение эуфиллина до 720 </w:t>
      </w:r>
      <w:r>
        <w:rPr>
          <w:color w:val="000000"/>
          <w:spacing w:val="-5"/>
          <w:sz w:val="28"/>
          <w:szCs w:val="28"/>
        </w:rPr>
        <w:t>мг в сутки</w:t>
      </w:r>
      <w:r w:rsidRPr="009742F1">
        <w:rPr>
          <w:color w:val="000000"/>
          <w:spacing w:val="-5"/>
          <w:sz w:val="28"/>
          <w:szCs w:val="28"/>
        </w:rPr>
        <w:t xml:space="preserve">, дальнейшее увеличение дозы требует контроля концентрации теофиллина в крови; </w:t>
      </w:r>
    </w:p>
    <w:p w:rsidR="001804CD" w:rsidRPr="005B62ED" w:rsidRDefault="001804CD" w:rsidP="005A344E">
      <w:pPr>
        <w:widowControl w:val="0"/>
        <w:shd w:val="clear" w:color="auto" w:fill="FFFFFF"/>
        <w:tabs>
          <w:tab w:val="left" w:pos="725"/>
          <w:tab w:val="left" w:pos="9720"/>
          <w:tab w:val="left" w:pos="10080"/>
          <w:tab w:val="left" w:pos="10205"/>
        </w:tabs>
        <w:autoSpaceDE w:val="0"/>
        <w:autoSpaceDN w:val="0"/>
        <w:adjustRightInd w:val="0"/>
        <w:spacing w:line="360" w:lineRule="auto"/>
        <w:ind w:right="381" w:firstLine="567"/>
        <w:jc w:val="both"/>
        <w:rPr>
          <w:color w:val="000000"/>
          <w:sz w:val="28"/>
          <w:szCs w:val="28"/>
        </w:rPr>
      </w:pPr>
      <w:r w:rsidRPr="005B62ED">
        <w:rPr>
          <w:color w:val="000000"/>
          <w:spacing w:val="-5"/>
          <w:sz w:val="28"/>
          <w:szCs w:val="28"/>
        </w:rPr>
        <w:t>- в качестве дополнительного средства при резистентности к проведению терапии возможно внутривенное введение сульфата магния – 2г препарата в течение 20 минут;</w:t>
      </w:r>
    </w:p>
    <w:p w:rsidR="001804CD" w:rsidRDefault="001804CD" w:rsidP="005A344E">
      <w:pPr>
        <w:widowControl w:val="0"/>
        <w:shd w:val="clear" w:color="auto" w:fill="FFFFFF"/>
        <w:tabs>
          <w:tab w:val="left" w:pos="725"/>
          <w:tab w:val="left" w:pos="9720"/>
          <w:tab w:val="left" w:pos="10080"/>
          <w:tab w:val="left" w:pos="10205"/>
        </w:tabs>
        <w:autoSpaceDE w:val="0"/>
        <w:autoSpaceDN w:val="0"/>
        <w:adjustRightInd w:val="0"/>
        <w:spacing w:line="360" w:lineRule="auto"/>
        <w:ind w:right="381" w:firstLine="567"/>
        <w:jc w:val="both"/>
        <w:rPr>
          <w:color w:val="000000"/>
          <w:spacing w:val="-5"/>
          <w:sz w:val="28"/>
          <w:szCs w:val="28"/>
        </w:rPr>
      </w:pPr>
      <w:r w:rsidRPr="005B62ED">
        <w:rPr>
          <w:color w:val="000000"/>
          <w:spacing w:val="-2"/>
          <w:sz w:val="28"/>
          <w:szCs w:val="28"/>
        </w:rPr>
        <w:t xml:space="preserve">- антибиотики  назначаются только в  случае  доказанной </w:t>
      </w:r>
      <w:r w:rsidRPr="005B62ED">
        <w:rPr>
          <w:color w:val="000000"/>
          <w:spacing w:val="-5"/>
          <w:sz w:val="28"/>
          <w:szCs w:val="28"/>
        </w:rPr>
        <w:lastRenderedPageBreak/>
        <w:t>бактериальной</w:t>
      </w:r>
      <w:r>
        <w:rPr>
          <w:color w:val="000000"/>
          <w:spacing w:val="-5"/>
          <w:sz w:val="28"/>
          <w:szCs w:val="28"/>
        </w:rPr>
        <w:t xml:space="preserve">  </w:t>
      </w:r>
      <w:r w:rsidRPr="009742F1">
        <w:rPr>
          <w:color w:val="000000"/>
          <w:spacing w:val="-5"/>
          <w:sz w:val="28"/>
          <w:szCs w:val="28"/>
        </w:rPr>
        <w:t>инфекции</w:t>
      </w:r>
      <w:r>
        <w:rPr>
          <w:color w:val="000000"/>
          <w:spacing w:val="-5"/>
          <w:sz w:val="28"/>
          <w:szCs w:val="28"/>
        </w:rPr>
        <w:t xml:space="preserve"> </w:t>
      </w:r>
      <w:r w:rsidRPr="009742F1">
        <w:rPr>
          <w:color w:val="000000"/>
          <w:spacing w:val="-5"/>
          <w:sz w:val="28"/>
          <w:szCs w:val="28"/>
        </w:rPr>
        <w:t xml:space="preserve">(предпочтительны  макролиды или цефалоспорины </w:t>
      </w:r>
      <w:r w:rsidRPr="009742F1">
        <w:rPr>
          <w:color w:val="000000"/>
          <w:spacing w:val="-5"/>
          <w:sz w:val="28"/>
          <w:szCs w:val="28"/>
          <w:lang w:val="en-US"/>
        </w:rPr>
        <w:t>III</w:t>
      </w:r>
      <w:r>
        <w:rPr>
          <w:color w:val="000000"/>
          <w:spacing w:val="-5"/>
          <w:sz w:val="28"/>
          <w:szCs w:val="28"/>
        </w:rPr>
        <w:t xml:space="preserve">, </w:t>
      </w:r>
      <w:r>
        <w:rPr>
          <w:color w:val="000000"/>
          <w:spacing w:val="-5"/>
          <w:sz w:val="28"/>
          <w:szCs w:val="28"/>
          <w:lang w:val="en-US"/>
        </w:rPr>
        <w:t>IV</w:t>
      </w:r>
      <w:r>
        <w:rPr>
          <w:color w:val="000000"/>
          <w:spacing w:val="-5"/>
          <w:sz w:val="28"/>
          <w:szCs w:val="28"/>
        </w:rPr>
        <w:t xml:space="preserve"> генерации респираторные фторхинолоны).</w:t>
      </w:r>
    </w:p>
    <w:p w:rsidR="001804CD" w:rsidRDefault="001804CD" w:rsidP="005A344E">
      <w:pPr>
        <w:widowControl w:val="0"/>
        <w:shd w:val="clear" w:color="auto" w:fill="FFFFFF"/>
        <w:tabs>
          <w:tab w:val="left" w:pos="725"/>
          <w:tab w:val="left" w:pos="9720"/>
          <w:tab w:val="left" w:pos="10080"/>
          <w:tab w:val="left" w:pos="10205"/>
        </w:tabs>
        <w:autoSpaceDE w:val="0"/>
        <w:autoSpaceDN w:val="0"/>
        <w:adjustRightInd w:val="0"/>
        <w:spacing w:line="360" w:lineRule="auto"/>
        <w:ind w:right="381"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Необходимо помнить, что:</w:t>
      </w:r>
    </w:p>
    <w:p w:rsidR="001804CD" w:rsidRDefault="001804CD" w:rsidP="005A344E">
      <w:pPr>
        <w:widowControl w:val="0"/>
        <w:shd w:val="clear" w:color="auto" w:fill="FFFFFF"/>
        <w:tabs>
          <w:tab w:val="left" w:pos="725"/>
          <w:tab w:val="left" w:pos="9720"/>
          <w:tab w:val="left" w:pos="10080"/>
          <w:tab w:val="left" w:pos="10205"/>
        </w:tabs>
        <w:autoSpaceDE w:val="0"/>
        <w:autoSpaceDN w:val="0"/>
        <w:adjustRightInd w:val="0"/>
        <w:spacing w:line="360" w:lineRule="auto"/>
        <w:ind w:right="381"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при тяжёлом обострении БА внутривенное и пероральное назначение   ГКС одинаково эффективно (уровень доказательности А);</w:t>
      </w:r>
    </w:p>
    <w:p w:rsidR="001804CD" w:rsidRDefault="001804CD" w:rsidP="005A344E">
      <w:pPr>
        <w:widowControl w:val="0"/>
        <w:shd w:val="clear" w:color="auto" w:fill="FFFFFF"/>
        <w:tabs>
          <w:tab w:val="left" w:pos="725"/>
          <w:tab w:val="left" w:pos="9720"/>
          <w:tab w:val="left" w:pos="10080"/>
          <w:tab w:val="left" w:pos="10205"/>
        </w:tabs>
        <w:autoSpaceDE w:val="0"/>
        <w:autoSpaceDN w:val="0"/>
        <w:adjustRightInd w:val="0"/>
        <w:spacing w:line="360" w:lineRule="auto"/>
        <w:ind w:right="381"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β</w:t>
      </w:r>
      <w:r>
        <w:rPr>
          <w:color w:val="000000"/>
          <w:spacing w:val="-5"/>
          <w:sz w:val="28"/>
          <w:szCs w:val="28"/>
          <w:vertAlign w:val="subscript"/>
        </w:rPr>
        <w:t>2</w:t>
      </w:r>
      <w:r>
        <w:rPr>
          <w:color w:val="000000"/>
          <w:spacing w:val="-5"/>
          <w:sz w:val="28"/>
          <w:szCs w:val="28"/>
        </w:rPr>
        <w:t>-агонисты короткого действия должны рассматриваться как препараты первой линии для лечения обострений БА в условиях скорой медицинской помощи (уровень доказательности А);</w:t>
      </w:r>
    </w:p>
    <w:p w:rsidR="001804CD" w:rsidRDefault="001804CD" w:rsidP="005A344E">
      <w:pPr>
        <w:widowControl w:val="0"/>
        <w:shd w:val="clear" w:color="auto" w:fill="FFFFFF"/>
        <w:tabs>
          <w:tab w:val="left" w:pos="9720"/>
          <w:tab w:val="left" w:pos="10080"/>
          <w:tab w:val="left" w:pos="10205"/>
        </w:tabs>
        <w:autoSpaceDE w:val="0"/>
        <w:autoSpaceDN w:val="0"/>
        <w:adjustRightInd w:val="0"/>
        <w:spacing w:line="360" w:lineRule="auto"/>
        <w:ind w:right="381"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применение холинолитиков в сочетании с β</w:t>
      </w:r>
      <w:r>
        <w:rPr>
          <w:color w:val="000000"/>
          <w:spacing w:val="-5"/>
          <w:sz w:val="28"/>
          <w:szCs w:val="28"/>
          <w:vertAlign w:val="subscript"/>
        </w:rPr>
        <w:t>2</w:t>
      </w:r>
      <w:r>
        <w:rPr>
          <w:color w:val="000000"/>
          <w:spacing w:val="-5"/>
          <w:sz w:val="28"/>
          <w:szCs w:val="28"/>
        </w:rPr>
        <w:t>-агонистами могут  оказаться эффективными при тяжёлых обострениях БА (уровень доказательности А);</w:t>
      </w:r>
    </w:p>
    <w:p w:rsidR="001804CD" w:rsidRDefault="001804CD" w:rsidP="005A344E">
      <w:pPr>
        <w:widowControl w:val="0"/>
        <w:shd w:val="clear" w:color="auto" w:fill="FFFFFF"/>
        <w:tabs>
          <w:tab w:val="left" w:pos="9720"/>
          <w:tab w:val="left" w:pos="10080"/>
          <w:tab w:val="left" w:pos="10205"/>
        </w:tabs>
        <w:autoSpaceDE w:val="0"/>
        <w:autoSpaceDN w:val="0"/>
        <w:adjustRightInd w:val="0"/>
        <w:spacing w:line="360" w:lineRule="auto"/>
        <w:ind w:right="381"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применение теофилина не показано в первые 4 часа пребывания больного в стационаре (уровень доказательности А);</w:t>
      </w:r>
    </w:p>
    <w:p w:rsidR="001804CD" w:rsidRDefault="001804CD" w:rsidP="005A344E">
      <w:pPr>
        <w:widowControl w:val="0"/>
        <w:shd w:val="clear" w:color="auto" w:fill="FFFFFF"/>
        <w:tabs>
          <w:tab w:val="left" w:pos="9720"/>
          <w:tab w:val="left" w:pos="10080"/>
          <w:tab w:val="left" w:pos="10205"/>
        </w:tabs>
        <w:autoSpaceDE w:val="0"/>
        <w:autoSpaceDN w:val="0"/>
        <w:adjustRightInd w:val="0"/>
        <w:spacing w:line="360" w:lineRule="auto"/>
        <w:ind w:right="381"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при лечении состояний с отсутствием ответа на ингаляционные β</w:t>
      </w:r>
      <w:r>
        <w:rPr>
          <w:color w:val="000000"/>
          <w:spacing w:val="-5"/>
          <w:sz w:val="28"/>
          <w:szCs w:val="28"/>
          <w:vertAlign w:val="subscript"/>
        </w:rPr>
        <w:t>2</w:t>
      </w:r>
      <w:r>
        <w:rPr>
          <w:color w:val="000000"/>
          <w:spacing w:val="-5"/>
          <w:sz w:val="28"/>
          <w:szCs w:val="28"/>
        </w:rPr>
        <w:t xml:space="preserve">-агонисты (АС) и обострениях, которые угрожают жизни больных в качестве альтернативы обычному </w:t>
      </w:r>
      <w:r w:rsidRPr="005B62ED">
        <w:rPr>
          <w:color w:val="000000"/>
          <w:spacing w:val="-5"/>
          <w:sz w:val="28"/>
          <w:szCs w:val="28"/>
        </w:rPr>
        <w:t>лечению с большой осторожностью можно</w:t>
      </w:r>
      <w:r>
        <w:rPr>
          <w:color w:val="000000"/>
          <w:spacing w:val="-5"/>
          <w:sz w:val="28"/>
          <w:szCs w:val="28"/>
        </w:rPr>
        <w:t xml:space="preserve"> применить адреналин (подкожно или внутривенно) и ингаляции анестетиков (уровень доказательности В).</w:t>
      </w:r>
    </w:p>
    <w:p w:rsidR="001804CD" w:rsidRPr="00095ED1" w:rsidRDefault="001804CD" w:rsidP="005A344E">
      <w:pPr>
        <w:spacing w:line="360" w:lineRule="auto"/>
        <w:ind w:firstLine="567"/>
        <w:jc w:val="both"/>
        <w:rPr>
          <w:sz w:val="28"/>
          <w:szCs w:val="28"/>
        </w:rPr>
      </w:pPr>
      <w:r w:rsidRPr="00095ED1">
        <w:rPr>
          <w:sz w:val="28"/>
          <w:szCs w:val="28"/>
        </w:rPr>
        <w:t xml:space="preserve">Применение седативных препаратов и наркотических средств </w:t>
      </w:r>
      <w:r>
        <w:rPr>
          <w:sz w:val="28"/>
          <w:szCs w:val="28"/>
        </w:rPr>
        <w:t xml:space="preserve"> </w:t>
      </w:r>
      <w:r w:rsidRPr="00095ED1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 </w:t>
      </w:r>
      <w:r w:rsidRPr="00095ED1">
        <w:rPr>
          <w:sz w:val="28"/>
          <w:szCs w:val="28"/>
        </w:rPr>
        <w:t>обострении БА запрещено из-за риска угнетения дыхания.</w:t>
      </w:r>
    </w:p>
    <w:p w:rsidR="001804CD" w:rsidRPr="00095ED1" w:rsidRDefault="001804CD" w:rsidP="005A344E">
      <w:pPr>
        <w:spacing w:line="360" w:lineRule="auto"/>
        <w:ind w:firstLine="567"/>
        <w:jc w:val="both"/>
        <w:rPr>
          <w:sz w:val="28"/>
          <w:szCs w:val="28"/>
        </w:rPr>
      </w:pPr>
      <w:r w:rsidRPr="00095ED1">
        <w:rPr>
          <w:sz w:val="28"/>
          <w:szCs w:val="28"/>
        </w:rPr>
        <w:t xml:space="preserve">Не рекомендуются к применению у больных </w:t>
      </w:r>
      <w:r>
        <w:rPr>
          <w:sz w:val="28"/>
          <w:szCs w:val="28"/>
        </w:rPr>
        <w:t>АС</w:t>
      </w:r>
      <w:r w:rsidRPr="00095ED1">
        <w:rPr>
          <w:sz w:val="28"/>
          <w:szCs w:val="28"/>
        </w:rPr>
        <w:t>:</w:t>
      </w:r>
    </w:p>
    <w:p w:rsidR="001804CD" w:rsidRPr="00095ED1" w:rsidRDefault="001804CD" w:rsidP="005A344E">
      <w:pPr>
        <w:spacing w:line="360" w:lineRule="auto"/>
        <w:ind w:firstLine="567"/>
        <w:jc w:val="both"/>
        <w:rPr>
          <w:sz w:val="28"/>
          <w:szCs w:val="28"/>
        </w:rPr>
      </w:pPr>
      <w:r w:rsidRPr="00095ED1">
        <w:rPr>
          <w:sz w:val="28"/>
          <w:szCs w:val="28"/>
        </w:rPr>
        <w:t>антигистаминные препараты;</w:t>
      </w:r>
      <w:r>
        <w:rPr>
          <w:sz w:val="28"/>
          <w:szCs w:val="28"/>
        </w:rPr>
        <w:t xml:space="preserve">  </w:t>
      </w:r>
      <w:r w:rsidRPr="00095ED1">
        <w:rPr>
          <w:sz w:val="28"/>
          <w:szCs w:val="28"/>
        </w:rPr>
        <w:t>муколитические</w:t>
      </w:r>
      <w:r>
        <w:rPr>
          <w:sz w:val="28"/>
          <w:szCs w:val="28"/>
        </w:rPr>
        <w:t xml:space="preserve">  </w:t>
      </w:r>
      <w:r w:rsidRPr="00095ED1">
        <w:rPr>
          <w:sz w:val="28"/>
          <w:szCs w:val="28"/>
        </w:rPr>
        <w:t>препараты;</w:t>
      </w:r>
    </w:p>
    <w:p w:rsidR="001804CD" w:rsidRPr="00095ED1" w:rsidRDefault="001804CD" w:rsidP="005A344E">
      <w:pPr>
        <w:spacing w:line="360" w:lineRule="auto"/>
        <w:ind w:firstLine="567"/>
        <w:jc w:val="both"/>
        <w:rPr>
          <w:sz w:val="28"/>
          <w:szCs w:val="28"/>
        </w:rPr>
      </w:pPr>
      <w:r w:rsidRPr="00095ED1">
        <w:rPr>
          <w:sz w:val="28"/>
          <w:szCs w:val="28"/>
        </w:rPr>
        <w:t>пролонгированные β</w:t>
      </w:r>
      <w:r w:rsidRPr="00095ED1">
        <w:rPr>
          <w:sz w:val="28"/>
          <w:szCs w:val="28"/>
          <w:vertAlign w:val="subscript"/>
        </w:rPr>
        <w:t xml:space="preserve">2 </w:t>
      </w:r>
      <w:r w:rsidRPr="00095ED1">
        <w:rPr>
          <w:sz w:val="28"/>
          <w:szCs w:val="28"/>
        </w:rPr>
        <w:t>–адреномиметики;</w:t>
      </w:r>
      <w:r>
        <w:rPr>
          <w:sz w:val="28"/>
          <w:szCs w:val="28"/>
        </w:rPr>
        <w:t xml:space="preserve"> </w:t>
      </w:r>
      <w:r w:rsidRPr="00095ED1">
        <w:rPr>
          <w:sz w:val="28"/>
          <w:szCs w:val="28"/>
        </w:rPr>
        <w:t>фитопрепараты.</w:t>
      </w:r>
    </w:p>
    <w:p w:rsidR="001804CD" w:rsidRDefault="001804CD" w:rsidP="005A344E">
      <w:pPr>
        <w:widowControl w:val="0"/>
        <w:shd w:val="clear" w:color="auto" w:fill="FFFFFF"/>
        <w:tabs>
          <w:tab w:val="left" w:pos="725"/>
          <w:tab w:val="left" w:pos="9720"/>
          <w:tab w:val="left" w:pos="10080"/>
          <w:tab w:val="left" w:pos="10205"/>
        </w:tabs>
        <w:autoSpaceDE w:val="0"/>
        <w:autoSpaceDN w:val="0"/>
        <w:adjustRightInd w:val="0"/>
        <w:spacing w:line="360" w:lineRule="auto"/>
        <w:ind w:right="381"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</w:t>
      </w:r>
      <w:r w:rsidRPr="009742F1">
        <w:rPr>
          <w:color w:val="000000"/>
          <w:spacing w:val="-5"/>
          <w:sz w:val="28"/>
          <w:szCs w:val="28"/>
        </w:rPr>
        <w:t xml:space="preserve">Следует избегать полипрогмазии и назначения других лекарств, не играющих решающей роли в купировании астматического статуса. </w:t>
      </w:r>
    </w:p>
    <w:p w:rsidR="001804CD" w:rsidRPr="0047039F" w:rsidRDefault="001804CD" w:rsidP="005A344E">
      <w:pPr>
        <w:widowControl w:val="0"/>
        <w:shd w:val="clear" w:color="auto" w:fill="FFFFFF"/>
        <w:tabs>
          <w:tab w:val="left" w:pos="725"/>
          <w:tab w:val="left" w:pos="9720"/>
          <w:tab w:val="left" w:pos="10080"/>
          <w:tab w:val="left" w:pos="10205"/>
        </w:tabs>
        <w:autoSpaceDE w:val="0"/>
        <w:autoSpaceDN w:val="0"/>
        <w:adjustRightInd w:val="0"/>
        <w:spacing w:line="360" w:lineRule="auto"/>
        <w:ind w:right="381" w:firstLine="567"/>
        <w:jc w:val="both"/>
        <w:rPr>
          <w:sz w:val="28"/>
          <w:szCs w:val="28"/>
        </w:rPr>
      </w:pPr>
      <w:r w:rsidRPr="009742F1">
        <w:rPr>
          <w:color w:val="000000"/>
          <w:spacing w:val="-5"/>
          <w:sz w:val="28"/>
          <w:szCs w:val="28"/>
        </w:rPr>
        <w:t xml:space="preserve">При отсутствии достаточного эффекта от проводимой терапии </w:t>
      </w:r>
      <w:r>
        <w:rPr>
          <w:color w:val="000000"/>
          <w:spacing w:val="-5"/>
          <w:sz w:val="28"/>
          <w:szCs w:val="28"/>
        </w:rPr>
        <w:t xml:space="preserve">в течение 3-х </w:t>
      </w:r>
      <w:r w:rsidRPr="0047039F">
        <w:rPr>
          <w:spacing w:val="-5"/>
          <w:sz w:val="28"/>
          <w:szCs w:val="28"/>
        </w:rPr>
        <w:t xml:space="preserve">часов </w:t>
      </w:r>
      <w:r>
        <w:rPr>
          <w:spacing w:val="-5"/>
          <w:sz w:val="28"/>
          <w:szCs w:val="28"/>
        </w:rPr>
        <w:t xml:space="preserve">в </w:t>
      </w:r>
      <w:r w:rsidRPr="0047039F">
        <w:rPr>
          <w:sz w:val="28"/>
          <w:szCs w:val="28"/>
        </w:rPr>
        <w:t>сочетании с одним из перечисленных  параметров:</w:t>
      </w:r>
    </w:p>
    <w:p w:rsidR="001804CD" w:rsidRPr="0047039F" w:rsidRDefault="001804CD" w:rsidP="005A344E">
      <w:pPr>
        <w:tabs>
          <w:tab w:val="num" w:pos="720"/>
        </w:tabs>
        <w:spacing w:line="360" w:lineRule="auto"/>
        <w:ind w:right="381" w:firstLine="567"/>
        <w:jc w:val="both"/>
        <w:rPr>
          <w:sz w:val="28"/>
          <w:szCs w:val="28"/>
        </w:rPr>
      </w:pPr>
      <w:r w:rsidRPr="0047039F">
        <w:rPr>
          <w:sz w:val="28"/>
          <w:szCs w:val="28"/>
        </w:rPr>
        <w:t>- ЧД ≥25/мин;</w:t>
      </w:r>
    </w:p>
    <w:p w:rsidR="001804CD" w:rsidRPr="0047039F" w:rsidRDefault="001804CD" w:rsidP="005A344E">
      <w:pPr>
        <w:tabs>
          <w:tab w:val="num" w:pos="720"/>
        </w:tabs>
        <w:spacing w:line="360" w:lineRule="auto"/>
        <w:ind w:right="381" w:firstLine="567"/>
        <w:jc w:val="both"/>
        <w:rPr>
          <w:sz w:val="28"/>
          <w:szCs w:val="28"/>
        </w:rPr>
      </w:pPr>
      <w:r w:rsidRPr="0047039F">
        <w:rPr>
          <w:sz w:val="28"/>
          <w:szCs w:val="28"/>
        </w:rPr>
        <w:t>- пульс ≥110 /мин;</w:t>
      </w:r>
    </w:p>
    <w:p w:rsidR="001804CD" w:rsidRPr="0047039F" w:rsidRDefault="001804CD" w:rsidP="005A344E">
      <w:pPr>
        <w:tabs>
          <w:tab w:val="num" w:pos="720"/>
        </w:tabs>
        <w:spacing w:line="360" w:lineRule="auto"/>
        <w:ind w:right="381" w:firstLine="567"/>
        <w:jc w:val="both"/>
        <w:rPr>
          <w:sz w:val="28"/>
          <w:szCs w:val="28"/>
        </w:rPr>
      </w:pPr>
      <w:r w:rsidRPr="0047039F">
        <w:rPr>
          <w:sz w:val="28"/>
          <w:szCs w:val="28"/>
        </w:rPr>
        <w:lastRenderedPageBreak/>
        <w:t xml:space="preserve">- пиковая объемная скорость выдоха (ПС выд.)≤ 250 л/мин или ≤50% от должного после применения </w:t>
      </w:r>
      <w:r w:rsidRPr="0047039F">
        <w:rPr>
          <w:sz w:val="28"/>
          <w:szCs w:val="28"/>
        </w:rPr>
        <w:sym w:font="Symbol" w:char="F062"/>
      </w:r>
      <w:r w:rsidRPr="0047039F">
        <w:rPr>
          <w:sz w:val="28"/>
          <w:szCs w:val="28"/>
        </w:rPr>
        <w:t>2 –агонистов короткого действия;</w:t>
      </w:r>
    </w:p>
    <w:p w:rsidR="001804CD" w:rsidRDefault="001804CD" w:rsidP="005A344E">
      <w:pPr>
        <w:tabs>
          <w:tab w:val="num" w:pos="720"/>
        </w:tabs>
        <w:spacing w:line="360" w:lineRule="auto"/>
        <w:ind w:right="381" w:firstLine="567"/>
        <w:jc w:val="both"/>
        <w:rPr>
          <w:color w:val="000000"/>
          <w:spacing w:val="-5"/>
          <w:sz w:val="28"/>
          <w:szCs w:val="28"/>
        </w:rPr>
      </w:pPr>
      <w:r w:rsidRPr="0047039F">
        <w:rPr>
          <w:sz w:val="28"/>
          <w:szCs w:val="28"/>
        </w:rPr>
        <w:t>-  РаО</w:t>
      </w:r>
      <w:r w:rsidRPr="0085013B">
        <w:rPr>
          <w:sz w:val="28"/>
          <w:szCs w:val="28"/>
          <w:vertAlign w:val="subscript"/>
        </w:rPr>
        <w:t>2</w:t>
      </w:r>
      <w:r w:rsidRPr="0047039F">
        <w:rPr>
          <w:sz w:val="28"/>
          <w:szCs w:val="28"/>
        </w:rPr>
        <w:t xml:space="preserve"> ≤60 мм рт.ст. или сатурация кислорода  (SaО</w:t>
      </w:r>
      <w:r w:rsidRPr="0085013B">
        <w:rPr>
          <w:sz w:val="28"/>
          <w:szCs w:val="28"/>
          <w:vertAlign w:val="subscript"/>
        </w:rPr>
        <w:t>2</w:t>
      </w:r>
      <w:r w:rsidRPr="0047039F">
        <w:rPr>
          <w:sz w:val="28"/>
          <w:szCs w:val="28"/>
        </w:rPr>
        <w:t>) ≤90,0%</w:t>
      </w:r>
      <w:r w:rsidR="005A344E">
        <w:rPr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решается вопрос о переводе больного в ОРИТ и необходимости проведения ИВЛ. </w:t>
      </w:r>
    </w:p>
    <w:p w:rsidR="001804CD" w:rsidRPr="009742F1" w:rsidRDefault="001804CD" w:rsidP="0085013B">
      <w:pPr>
        <w:spacing w:line="360" w:lineRule="auto"/>
        <w:ind w:left="540" w:right="381"/>
        <w:jc w:val="both"/>
        <w:rPr>
          <w:sz w:val="28"/>
          <w:szCs w:val="28"/>
        </w:rPr>
      </w:pPr>
      <w:r w:rsidRPr="009742F1">
        <w:rPr>
          <w:sz w:val="28"/>
          <w:szCs w:val="28"/>
        </w:rPr>
        <w:t>Показания для ИВЛ:</w:t>
      </w:r>
    </w:p>
    <w:p w:rsidR="001804CD" w:rsidRPr="009742F1" w:rsidRDefault="001804CD" w:rsidP="0085013B">
      <w:pPr>
        <w:spacing w:line="360" w:lineRule="auto"/>
        <w:ind w:left="540" w:right="381"/>
        <w:jc w:val="both"/>
        <w:rPr>
          <w:sz w:val="28"/>
          <w:szCs w:val="28"/>
        </w:rPr>
      </w:pPr>
      <w:r>
        <w:rPr>
          <w:sz w:val="28"/>
          <w:szCs w:val="28"/>
        </w:rPr>
        <w:t>-  н</w:t>
      </w:r>
      <w:r w:rsidRPr="009742F1">
        <w:rPr>
          <w:sz w:val="28"/>
          <w:szCs w:val="28"/>
        </w:rPr>
        <w:t>арушение сознания</w:t>
      </w:r>
      <w:r>
        <w:rPr>
          <w:sz w:val="28"/>
          <w:szCs w:val="28"/>
        </w:rPr>
        <w:t xml:space="preserve"> (сопор, кома); </w:t>
      </w:r>
    </w:p>
    <w:p w:rsidR="001804CD" w:rsidRPr="009742F1" w:rsidRDefault="001804CD" w:rsidP="0085013B">
      <w:pPr>
        <w:spacing w:line="360" w:lineRule="auto"/>
        <w:ind w:left="540" w:right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остановка дыхания; </w:t>
      </w:r>
    </w:p>
    <w:p w:rsidR="001804CD" w:rsidRDefault="001804CD" w:rsidP="0085013B">
      <w:pPr>
        <w:spacing w:line="360" w:lineRule="auto"/>
        <w:ind w:left="540" w:right="381"/>
        <w:jc w:val="both"/>
        <w:rPr>
          <w:sz w:val="28"/>
          <w:szCs w:val="28"/>
        </w:rPr>
      </w:pPr>
      <w:r>
        <w:rPr>
          <w:sz w:val="28"/>
          <w:szCs w:val="28"/>
        </w:rPr>
        <w:t>-  остановка сердца или ф</w:t>
      </w:r>
      <w:r w:rsidRPr="009742F1">
        <w:rPr>
          <w:sz w:val="28"/>
          <w:szCs w:val="28"/>
        </w:rPr>
        <w:t>атальные аритмии сердца</w:t>
      </w:r>
      <w:r>
        <w:rPr>
          <w:sz w:val="28"/>
          <w:szCs w:val="28"/>
        </w:rPr>
        <w:t xml:space="preserve">;  </w:t>
      </w:r>
    </w:p>
    <w:p w:rsidR="001804CD" w:rsidRPr="00D9066C" w:rsidRDefault="001804CD" w:rsidP="0085013B">
      <w:pPr>
        <w:spacing w:line="360" w:lineRule="auto"/>
        <w:ind w:left="540" w:right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нестабильные гемодинамические показатели (АД систолическое </w:t>
      </w:r>
      <w:r w:rsidRPr="00E0754A">
        <w:rPr>
          <w:sz w:val="28"/>
          <w:szCs w:val="28"/>
        </w:rPr>
        <w:t>&lt;70</w:t>
      </w:r>
      <w:r>
        <w:rPr>
          <w:sz w:val="28"/>
          <w:szCs w:val="28"/>
        </w:rPr>
        <w:t xml:space="preserve">мм рт.ст, ЧСС </w:t>
      </w:r>
      <w:r w:rsidRPr="00D9066C">
        <w:rPr>
          <w:sz w:val="28"/>
          <w:szCs w:val="28"/>
        </w:rPr>
        <w:t>&lt;50</w:t>
      </w:r>
      <w:r>
        <w:rPr>
          <w:sz w:val="28"/>
          <w:szCs w:val="28"/>
        </w:rPr>
        <w:t xml:space="preserve"> или </w:t>
      </w:r>
      <w:r w:rsidRPr="00D9066C">
        <w:rPr>
          <w:sz w:val="28"/>
          <w:szCs w:val="28"/>
        </w:rPr>
        <w:t>&gt;160</w:t>
      </w:r>
      <w:r>
        <w:rPr>
          <w:sz w:val="28"/>
          <w:szCs w:val="28"/>
        </w:rPr>
        <w:t xml:space="preserve"> в минуту;  </w:t>
      </w:r>
      <w:r w:rsidRPr="00D9066C">
        <w:rPr>
          <w:sz w:val="28"/>
          <w:szCs w:val="28"/>
        </w:rPr>
        <w:t xml:space="preserve"> </w:t>
      </w:r>
    </w:p>
    <w:p w:rsidR="001804CD" w:rsidRPr="009742F1" w:rsidRDefault="001804CD" w:rsidP="0085013B">
      <w:pPr>
        <w:spacing w:line="360" w:lineRule="auto"/>
        <w:ind w:left="540" w:right="381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9742F1">
        <w:rPr>
          <w:sz w:val="28"/>
          <w:szCs w:val="28"/>
        </w:rPr>
        <w:t>ефрактерная гипоксемия</w:t>
      </w:r>
      <w:r>
        <w:rPr>
          <w:sz w:val="28"/>
          <w:szCs w:val="28"/>
        </w:rPr>
        <w:t>;</w:t>
      </w:r>
    </w:p>
    <w:p w:rsidR="001804CD" w:rsidRPr="009742F1" w:rsidRDefault="001804CD" w:rsidP="0085013B">
      <w:pPr>
        <w:spacing w:line="360" w:lineRule="auto"/>
        <w:ind w:left="540" w:right="38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742F1">
        <w:rPr>
          <w:sz w:val="28"/>
          <w:szCs w:val="28"/>
        </w:rPr>
        <w:t>ыраженное утомление дыхательной мускулатуры</w:t>
      </w:r>
      <w:r>
        <w:rPr>
          <w:sz w:val="28"/>
          <w:szCs w:val="28"/>
        </w:rPr>
        <w:t>.</w:t>
      </w:r>
    </w:p>
    <w:p w:rsidR="001804CD" w:rsidRPr="0047039F" w:rsidRDefault="001804CD" w:rsidP="00FE04EE">
      <w:pPr>
        <w:spacing w:line="360" w:lineRule="auto"/>
        <w:ind w:left="540" w:right="381"/>
        <w:rPr>
          <w:b/>
          <w:sz w:val="28"/>
          <w:szCs w:val="28"/>
        </w:rPr>
      </w:pPr>
      <w:r w:rsidRPr="0047039F">
        <w:rPr>
          <w:b/>
          <w:sz w:val="28"/>
          <w:szCs w:val="28"/>
        </w:rPr>
        <w:t xml:space="preserve">Критерии  выписки или перевода из СтОСМП </w:t>
      </w:r>
    </w:p>
    <w:p w:rsidR="001804CD" w:rsidRDefault="001804CD" w:rsidP="0024171C">
      <w:pPr>
        <w:numPr>
          <w:ilvl w:val="0"/>
          <w:numId w:val="2"/>
        </w:numPr>
        <w:spacing w:line="360" w:lineRule="auto"/>
        <w:ind w:right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купирование астматического статуса.  </w:t>
      </w:r>
    </w:p>
    <w:p w:rsidR="001804CD" w:rsidRDefault="001804CD" w:rsidP="0024171C">
      <w:pPr>
        <w:numPr>
          <w:ilvl w:val="0"/>
          <w:numId w:val="2"/>
        </w:numPr>
        <w:spacing w:line="360" w:lineRule="auto"/>
        <w:ind w:right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тяжести обострения БА:  </w:t>
      </w:r>
    </w:p>
    <w:p w:rsidR="001804CD" w:rsidRDefault="001804CD" w:rsidP="0024171C">
      <w:pPr>
        <w:spacing w:line="360" w:lineRule="auto"/>
        <w:ind w:left="900" w:right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свободное отхождение мокроты;   </w:t>
      </w:r>
    </w:p>
    <w:p w:rsidR="001804CD" w:rsidRDefault="001804CD" w:rsidP="0024171C">
      <w:pPr>
        <w:spacing w:line="360" w:lineRule="auto"/>
        <w:ind w:left="900" w:right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ЧД </w:t>
      </w:r>
      <w:r w:rsidRPr="00FA1F6E">
        <w:rPr>
          <w:sz w:val="28"/>
          <w:szCs w:val="28"/>
        </w:rPr>
        <w:t>&lt;25</w:t>
      </w:r>
      <w:r>
        <w:rPr>
          <w:sz w:val="28"/>
          <w:szCs w:val="28"/>
        </w:rPr>
        <w:t xml:space="preserve">в 1 минуту;   </w:t>
      </w:r>
    </w:p>
    <w:p w:rsidR="001804CD" w:rsidRDefault="001804CD" w:rsidP="0024171C">
      <w:pPr>
        <w:spacing w:line="360" w:lineRule="auto"/>
        <w:ind w:left="900" w:right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пульс </w:t>
      </w:r>
      <w:r>
        <w:rPr>
          <w:sz w:val="28"/>
          <w:szCs w:val="28"/>
          <w:lang w:val="en-US"/>
        </w:rPr>
        <w:t>&lt;</w:t>
      </w:r>
      <w:r>
        <w:rPr>
          <w:sz w:val="28"/>
          <w:szCs w:val="28"/>
        </w:rPr>
        <w:t xml:space="preserve">110 ударов в минуту;   </w:t>
      </w:r>
    </w:p>
    <w:p w:rsidR="001804CD" w:rsidRDefault="001804CD" w:rsidP="0024171C">
      <w:pPr>
        <w:spacing w:line="360" w:lineRule="auto"/>
        <w:ind w:left="900" w:right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ПС выд. </w:t>
      </w:r>
      <w:r w:rsidRPr="00FA1F6E">
        <w:rPr>
          <w:sz w:val="28"/>
          <w:szCs w:val="28"/>
        </w:rPr>
        <w:t>&gt;</w:t>
      </w:r>
      <w:r>
        <w:rPr>
          <w:sz w:val="28"/>
          <w:szCs w:val="28"/>
        </w:rPr>
        <w:t>250л</w:t>
      </w:r>
      <w:r w:rsidRPr="00FA1F6E">
        <w:rPr>
          <w:sz w:val="28"/>
          <w:szCs w:val="28"/>
        </w:rPr>
        <w:t>/</w:t>
      </w:r>
      <w:r>
        <w:rPr>
          <w:sz w:val="28"/>
          <w:szCs w:val="28"/>
        </w:rPr>
        <w:t xml:space="preserve">мин. или </w:t>
      </w:r>
      <w:r w:rsidRPr="00FA1F6E">
        <w:rPr>
          <w:sz w:val="28"/>
          <w:szCs w:val="28"/>
        </w:rPr>
        <w:t>&gt;</w:t>
      </w:r>
      <w:r>
        <w:rPr>
          <w:sz w:val="28"/>
          <w:szCs w:val="28"/>
        </w:rPr>
        <w:t xml:space="preserve">50% от должной или наилучшей индивидуальной величины;  </w:t>
      </w:r>
    </w:p>
    <w:p w:rsidR="001804CD" w:rsidRDefault="001804CD" w:rsidP="0024171C">
      <w:pPr>
        <w:spacing w:line="360" w:lineRule="auto"/>
        <w:ind w:left="900" w:right="381"/>
        <w:jc w:val="both"/>
        <w:rPr>
          <w:sz w:val="28"/>
          <w:szCs w:val="28"/>
        </w:rPr>
      </w:pPr>
      <w:r>
        <w:rPr>
          <w:sz w:val="28"/>
          <w:szCs w:val="28"/>
        </w:rPr>
        <w:t>- РаО2</w:t>
      </w:r>
      <w:r w:rsidRPr="00FA1F6E">
        <w:rPr>
          <w:sz w:val="28"/>
          <w:szCs w:val="28"/>
        </w:rPr>
        <w:t>&gt;</w:t>
      </w:r>
      <w:r>
        <w:rPr>
          <w:sz w:val="28"/>
          <w:szCs w:val="28"/>
        </w:rPr>
        <w:t xml:space="preserve">70мл РТ. ст .или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аО</w:t>
      </w:r>
      <w:r w:rsidRPr="0085013B">
        <w:rPr>
          <w:sz w:val="28"/>
          <w:szCs w:val="28"/>
          <w:vertAlign w:val="subscript"/>
        </w:rPr>
        <w:t>2</w:t>
      </w:r>
      <w:r w:rsidRPr="00FA1F6E">
        <w:rPr>
          <w:sz w:val="28"/>
          <w:szCs w:val="28"/>
        </w:rPr>
        <w:t>&gt;</w:t>
      </w:r>
      <w:r>
        <w:rPr>
          <w:sz w:val="28"/>
          <w:szCs w:val="28"/>
        </w:rPr>
        <w:t>92%.</w:t>
      </w:r>
    </w:p>
    <w:p w:rsidR="001804CD" w:rsidRDefault="005A344E" w:rsidP="005A344E">
      <w:pPr>
        <w:spacing w:line="360" w:lineRule="auto"/>
        <w:ind w:right="38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04CD" w:rsidRPr="0085013B">
        <w:rPr>
          <w:sz w:val="28"/>
          <w:szCs w:val="28"/>
        </w:rPr>
        <w:t>Пациенты, у которых показатели функции лёгких &gt;60% от должных значений, могут быть выписаны, при показателях в интервале 40-60% - выписка возможна лишь при условии обеспечения адекватного медицинского наблюдения и лечения в амбулаторных условиях, при показателях &lt;40% больные нуждаются в продолжении лечения в условиях стационара (специализированное пульмонологическое отделение).</w:t>
      </w:r>
    </w:p>
    <w:p w:rsidR="001804CD" w:rsidRDefault="001804CD" w:rsidP="00FE04EE">
      <w:pPr>
        <w:spacing w:line="360" w:lineRule="auto"/>
        <w:ind w:right="381"/>
        <w:jc w:val="both"/>
        <w:rPr>
          <w:b/>
          <w:sz w:val="28"/>
          <w:szCs w:val="28"/>
        </w:rPr>
      </w:pPr>
      <w:r w:rsidRPr="00C7671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</w:p>
    <w:p w:rsidR="001804CD" w:rsidRDefault="001804CD" w:rsidP="00FE04EE">
      <w:pPr>
        <w:spacing w:line="360" w:lineRule="auto"/>
        <w:ind w:right="38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76712">
        <w:rPr>
          <w:b/>
          <w:sz w:val="28"/>
          <w:szCs w:val="28"/>
        </w:rPr>
        <w:t xml:space="preserve"> Наиболее часто встречающиеся ошибки лечения</w:t>
      </w:r>
    </w:p>
    <w:p w:rsidR="001804CD" w:rsidRDefault="001804CD" w:rsidP="004B4923">
      <w:pPr>
        <w:spacing w:line="360" w:lineRule="auto"/>
        <w:ind w:left="360" w:right="3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    применение препаратов психотропного действия;</w:t>
      </w:r>
    </w:p>
    <w:p w:rsidR="001804CD" w:rsidRDefault="001804CD" w:rsidP="004B4923">
      <w:pPr>
        <w:spacing w:line="360" w:lineRule="auto"/>
        <w:ind w:left="360" w:right="381"/>
        <w:jc w:val="both"/>
        <w:rPr>
          <w:sz w:val="28"/>
          <w:szCs w:val="28"/>
        </w:rPr>
      </w:pPr>
      <w:r>
        <w:rPr>
          <w:sz w:val="28"/>
          <w:szCs w:val="28"/>
        </w:rPr>
        <w:t>-  использование эуфиллина как средства первого ряда для купирования приступа;</w:t>
      </w:r>
    </w:p>
    <w:p w:rsidR="001804CD" w:rsidRDefault="001804CD" w:rsidP="00E570C6">
      <w:pPr>
        <w:spacing w:line="360" w:lineRule="auto"/>
        <w:ind w:left="360" w:right="381"/>
        <w:jc w:val="both"/>
        <w:rPr>
          <w:sz w:val="28"/>
          <w:szCs w:val="28"/>
        </w:rPr>
      </w:pPr>
      <w:r>
        <w:rPr>
          <w:sz w:val="28"/>
          <w:szCs w:val="28"/>
        </w:rPr>
        <w:t>-  назначение β-блокаторов при выраженной тахикардии и сопутствующей патологии сердечно-сосудистой системы.</w:t>
      </w:r>
    </w:p>
    <w:p w:rsidR="001804CD" w:rsidRPr="00C76712" w:rsidRDefault="001804CD" w:rsidP="00E570C6">
      <w:pPr>
        <w:spacing w:line="360" w:lineRule="auto"/>
        <w:ind w:left="360" w:right="381"/>
        <w:jc w:val="both"/>
        <w:rPr>
          <w:sz w:val="28"/>
          <w:szCs w:val="28"/>
        </w:rPr>
      </w:pPr>
    </w:p>
    <w:p w:rsidR="001804CD" w:rsidRPr="00757AE6" w:rsidRDefault="001804CD" w:rsidP="00D23227">
      <w:pPr>
        <w:spacing w:line="360" w:lineRule="auto"/>
        <w:ind w:left="900" w:right="381"/>
        <w:jc w:val="both"/>
        <w:rPr>
          <w:sz w:val="28"/>
          <w:szCs w:val="28"/>
        </w:rPr>
      </w:pPr>
      <w:r w:rsidRPr="00757AE6">
        <w:rPr>
          <w:b/>
          <w:sz w:val="28"/>
          <w:szCs w:val="28"/>
        </w:rPr>
        <w:t>Информация для пациентов</w:t>
      </w:r>
    </w:p>
    <w:p w:rsidR="001804CD" w:rsidRDefault="001804CD" w:rsidP="00E570C6">
      <w:pPr>
        <w:spacing w:line="360" w:lineRule="auto"/>
        <w:ind w:left="142" w:right="381" w:firstLine="425"/>
        <w:jc w:val="both"/>
        <w:rPr>
          <w:sz w:val="28"/>
          <w:szCs w:val="28"/>
        </w:rPr>
      </w:pPr>
      <w:r w:rsidRPr="00757AE6">
        <w:rPr>
          <w:sz w:val="28"/>
          <w:szCs w:val="28"/>
        </w:rPr>
        <w:t>Необходимо ориентировать пациентов с БА на необходимость строгого выполнения врачебных назначений в частности длительного, систематического лечения противовоспалительными препаратами, прекращение курения, целесообразность динамического наблюдения у врача-терапевта или у врача-пульмонолога. Необходимо рекомендовать больным обучение навыкам самонаблюдения в рамках астма-школ, знакомство с пособиями для больных  по лечению и профилактике БА.</w:t>
      </w:r>
    </w:p>
    <w:p w:rsidR="001804CD" w:rsidRPr="00E570C6" w:rsidRDefault="001804CD" w:rsidP="00E570C6">
      <w:pPr>
        <w:spacing w:line="360" w:lineRule="auto"/>
        <w:ind w:left="142" w:right="381" w:firstLine="425"/>
        <w:jc w:val="both"/>
        <w:rPr>
          <w:sz w:val="28"/>
          <w:szCs w:val="28"/>
        </w:rPr>
      </w:pPr>
    </w:p>
    <w:p w:rsidR="001804CD" w:rsidRDefault="001804CD" w:rsidP="00E570C6">
      <w:pPr>
        <w:spacing w:line="360" w:lineRule="auto"/>
        <w:ind w:left="142" w:right="381" w:firstLine="709"/>
        <w:jc w:val="both"/>
        <w:rPr>
          <w:b/>
          <w:sz w:val="28"/>
          <w:szCs w:val="28"/>
        </w:rPr>
      </w:pPr>
      <w:r w:rsidRPr="00757AE6">
        <w:rPr>
          <w:b/>
          <w:sz w:val="28"/>
          <w:szCs w:val="28"/>
        </w:rPr>
        <w:t>Прогноз</w:t>
      </w:r>
    </w:p>
    <w:p w:rsidR="001804CD" w:rsidRPr="00757AE6" w:rsidRDefault="001804CD" w:rsidP="00E570C6">
      <w:pPr>
        <w:spacing w:line="360" w:lineRule="auto"/>
        <w:ind w:left="142" w:right="381" w:firstLine="709"/>
        <w:jc w:val="both"/>
        <w:rPr>
          <w:sz w:val="28"/>
          <w:szCs w:val="28"/>
        </w:rPr>
      </w:pPr>
      <w:r w:rsidRPr="00757AE6">
        <w:rPr>
          <w:sz w:val="28"/>
          <w:szCs w:val="28"/>
        </w:rPr>
        <w:t xml:space="preserve">Прогноз АС при своевременно начатом и адекватном лечении благоприятный. </w:t>
      </w:r>
    </w:p>
    <w:p w:rsidR="001804CD" w:rsidRPr="00757AE6" w:rsidRDefault="001804CD" w:rsidP="00D23227">
      <w:pPr>
        <w:spacing w:line="360" w:lineRule="auto"/>
        <w:ind w:left="142" w:right="38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757AE6">
        <w:rPr>
          <w:b/>
          <w:sz w:val="28"/>
          <w:szCs w:val="28"/>
        </w:rPr>
        <w:t>Рекомендуемая литература</w:t>
      </w:r>
    </w:p>
    <w:p w:rsidR="001804CD" w:rsidRPr="00757AE6" w:rsidRDefault="001804CD" w:rsidP="00D23227">
      <w:pPr>
        <w:spacing w:line="360" w:lineRule="auto"/>
        <w:ind w:left="142" w:right="381" w:firstLine="425"/>
        <w:jc w:val="both"/>
        <w:rPr>
          <w:sz w:val="28"/>
          <w:szCs w:val="28"/>
        </w:rPr>
      </w:pPr>
      <w:r w:rsidRPr="00757AE6">
        <w:rPr>
          <w:sz w:val="28"/>
          <w:szCs w:val="28"/>
        </w:rPr>
        <w:t>1.</w:t>
      </w:r>
      <w:r w:rsidRPr="0057664A">
        <w:rPr>
          <w:sz w:val="28"/>
          <w:szCs w:val="28"/>
        </w:rPr>
        <w:t xml:space="preserve"> </w:t>
      </w:r>
      <w:r w:rsidRPr="00757AE6">
        <w:rPr>
          <w:sz w:val="28"/>
          <w:szCs w:val="28"/>
        </w:rPr>
        <w:t>Г.Б.Федосеев, В.И.Трофимов Бронхиальная астма. С-Пб, Нормедиздат. 2006.- 308 с</w:t>
      </w:r>
    </w:p>
    <w:p w:rsidR="001804CD" w:rsidRDefault="001804CD" w:rsidP="0057664A">
      <w:pPr>
        <w:spacing w:line="360" w:lineRule="auto"/>
        <w:ind w:left="142" w:right="381" w:firstLine="425"/>
        <w:rPr>
          <w:sz w:val="28"/>
          <w:szCs w:val="28"/>
        </w:rPr>
      </w:pPr>
      <w:r w:rsidRPr="00757AE6">
        <w:rPr>
          <w:sz w:val="28"/>
          <w:szCs w:val="28"/>
        </w:rPr>
        <w:t>2.</w:t>
      </w:r>
      <w:r w:rsidRPr="005766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Федеральные клинические рекомендации по диагностике и лечению бронхиальной астмы -  2013, 43с. </w:t>
      </w:r>
      <w:hyperlink r:id="rId8" w:history="1">
        <w:r w:rsidRPr="00C336F8">
          <w:rPr>
            <w:rStyle w:val="a9"/>
            <w:sz w:val="28"/>
            <w:szCs w:val="28"/>
          </w:rPr>
          <w:t>http://www.pulmonology.ru/publications/guide</w:t>
        </w:r>
      </w:hyperlink>
      <w:r w:rsidRPr="0057664A">
        <w:rPr>
          <w:sz w:val="28"/>
          <w:szCs w:val="28"/>
        </w:rPr>
        <w:t>.</w:t>
      </w:r>
      <w:r w:rsidRPr="00757AE6">
        <w:rPr>
          <w:sz w:val="28"/>
          <w:szCs w:val="28"/>
        </w:rPr>
        <w:t xml:space="preserve"> </w:t>
      </w:r>
    </w:p>
    <w:p w:rsidR="001804CD" w:rsidRPr="00757AE6" w:rsidRDefault="001804CD" w:rsidP="0057664A">
      <w:pPr>
        <w:spacing w:line="360" w:lineRule="auto"/>
        <w:ind w:left="142" w:right="381" w:firstLine="425"/>
        <w:rPr>
          <w:sz w:val="28"/>
          <w:szCs w:val="28"/>
        </w:rPr>
      </w:pPr>
      <w:r w:rsidRPr="00757AE6">
        <w:rPr>
          <w:sz w:val="28"/>
          <w:szCs w:val="28"/>
        </w:rPr>
        <w:t xml:space="preserve">3. </w:t>
      </w:r>
      <w:r w:rsidRPr="005B62ED">
        <w:rPr>
          <w:sz w:val="28"/>
          <w:szCs w:val="28"/>
        </w:rPr>
        <w:t xml:space="preserve">    </w:t>
      </w:r>
      <w:r w:rsidRPr="00757AE6">
        <w:rPr>
          <w:sz w:val="28"/>
          <w:szCs w:val="28"/>
        </w:rPr>
        <w:t>Астма бронхиальная у взрослых. Справочник по пульмонологии. Справочник под ред.акад РАМН А.Г.Чучалина, проф. М.М.Ильковича. изд. «ГЭОТАР-Медиа»- 2009-с.96-120</w:t>
      </w:r>
    </w:p>
    <w:p w:rsidR="001804CD" w:rsidRPr="00757AE6" w:rsidRDefault="001804CD" w:rsidP="00D23227">
      <w:pPr>
        <w:spacing w:line="360" w:lineRule="auto"/>
        <w:ind w:left="142" w:right="381" w:firstLine="425"/>
        <w:jc w:val="both"/>
        <w:rPr>
          <w:sz w:val="28"/>
          <w:szCs w:val="28"/>
        </w:rPr>
      </w:pPr>
      <w:r w:rsidRPr="00757AE6">
        <w:rPr>
          <w:sz w:val="28"/>
          <w:szCs w:val="28"/>
        </w:rPr>
        <w:t>4. Глобальная стратегия лечения и профилактики бронхиальной астмы. 2011, М. Российское респираторное общество-2012, 107 с.</w:t>
      </w:r>
    </w:p>
    <w:p w:rsidR="001804CD" w:rsidRDefault="001804CD" w:rsidP="00D23227">
      <w:pPr>
        <w:spacing w:line="360" w:lineRule="auto"/>
        <w:ind w:left="142" w:right="381" w:firstLine="425"/>
        <w:jc w:val="both"/>
        <w:rPr>
          <w:sz w:val="28"/>
          <w:szCs w:val="28"/>
        </w:rPr>
      </w:pPr>
      <w:r w:rsidRPr="00757AE6">
        <w:rPr>
          <w:sz w:val="28"/>
          <w:szCs w:val="28"/>
        </w:rPr>
        <w:lastRenderedPageBreak/>
        <w:t xml:space="preserve">5. </w:t>
      </w:r>
      <w:r w:rsidRPr="0057664A">
        <w:rPr>
          <w:sz w:val="28"/>
          <w:szCs w:val="28"/>
        </w:rPr>
        <w:t xml:space="preserve"> </w:t>
      </w:r>
      <w:r w:rsidRPr="00757AE6">
        <w:rPr>
          <w:sz w:val="28"/>
          <w:szCs w:val="28"/>
        </w:rPr>
        <w:t xml:space="preserve">Н.А.Яицкий, А.Л.Акопов, С.М.Черный. Неотложные состояния в пульмонологии-Нестор-История-СПб-2011. </w:t>
      </w:r>
    </w:p>
    <w:p w:rsidR="001804CD" w:rsidRPr="0057664A" w:rsidRDefault="001804CD" w:rsidP="00D23227">
      <w:pPr>
        <w:spacing w:line="360" w:lineRule="auto"/>
        <w:ind w:left="142" w:right="381" w:firstLine="425"/>
        <w:jc w:val="both"/>
        <w:rPr>
          <w:sz w:val="28"/>
          <w:szCs w:val="28"/>
          <w:lang w:val="en-US"/>
        </w:rPr>
      </w:pPr>
      <w:r w:rsidRPr="0057664A">
        <w:rPr>
          <w:sz w:val="28"/>
          <w:szCs w:val="28"/>
          <w:lang w:val="en-US"/>
        </w:rPr>
        <w:t>6.</w:t>
      </w:r>
      <w:r>
        <w:rPr>
          <w:sz w:val="28"/>
          <w:szCs w:val="28"/>
          <w:lang w:val="en-US"/>
        </w:rPr>
        <w:t xml:space="preserve">  Global strategy for asthma management and prevention. Updated 2012.</w:t>
      </w:r>
    </w:p>
    <w:p w:rsidR="001804CD" w:rsidRPr="0057664A" w:rsidRDefault="001804CD" w:rsidP="0024171C">
      <w:pPr>
        <w:spacing w:line="360" w:lineRule="auto"/>
        <w:ind w:right="381"/>
        <w:jc w:val="both"/>
        <w:rPr>
          <w:sz w:val="28"/>
          <w:szCs w:val="28"/>
          <w:lang w:val="en-US"/>
        </w:rPr>
      </w:pPr>
    </w:p>
    <w:p w:rsidR="001804CD" w:rsidRDefault="001804CD" w:rsidP="0024171C">
      <w:pPr>
        <w:spacing w:line="360" w:lineRule="auto"/>
        <w:ind w:right="38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804CD" w:rsidRDefault="001804CD" w:rsidP="0024171C">
      <w:pPr>
        <w:spacing w:line="360" w:lineRule="auto"/>
        <w:ind w:right="381"/>
        <w:jc w:val="both"/>
        <w:rPr>
          <w:sz w:val="28"/>
          <w:szCs w:val="28"/>
        </w:rPr>
      </w:pPr>
      <w:r>
        <w:rPr>
          <w:sz w:val="28"/>
          <w:szCs w:val="28"/>
        </w:rPr>
        <w:t>Описание уровней доказательности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7195"/>
      </w:tblGrid>
      <w:tr w:rsidR="001804CD" w:rsidRPr="00913D60" w:rsidTr="00913D60">
        <w:tc>
          <w:tcPr>
            <w:tcW w:w="2376" w:type="dxa"/>
          </w:tcPr>
          <w:p w:rsidR="001804CD" w:rsidRPr="00913D60" w:rsidRDefault="001804CD" w:rsidP="009A693B">
            <w:pPr>
              <w:spacing w:line="360" w:lineRule="auto"/>
              <w:ind w:right="175"/>
              <w:jc w:val="both"/>
              <w:rPr>
                <w:b/>
              </w:rPr>
            </w:pPr>
            <w:r w:rsidRPr="00913D60">
              <w:rPr>
                <w:b/>
              </w:rPr>
              <w:t>Категория</w:t>
            </w:r>
          </w:p>
          <w:p w:rsidR="001804CD" w:rsidRPr="00913D60" w:rsidRDefault="009A693B" w:rsidP="009A693B">
            <w:pPr>
              <w:spacing w:line="360" w:lineRule="auto"/>
              <w:ind w:right="175"/>
              <w:jc w:val="both"/>
              <w:rPr>
                <w:b/>
              </w:rPr>
            </w:pPr>
            <w:r>
              <w:rPr>
                <w:b/>
              </w:rPr>
              <w:t>доказатель</w:t>
            </w:r>
            <w:r w:rsidR="001804CD" w:rsidRPr="00913D60">
              <w:rPr>
                <w:b/>
              </w:rPr>
              <w:t>ности</w:t>
            </w:r>
          </w:p>
        </w:tc>
        <w:tc>
          <w:tcPr>
            <w:tcW w:w="7195" w:type="dxa"/>
          </w:tcPr>
          <w:p w:rsidR="001804CD" w:rsidRPr="009A693B" w:rsidRDefault="001804CD" w:rsidP="009A693B">
            <w:pPr>
              <w:spacing w:line="360" w:lineRule="auto"/>
              <w:ind w:right="175"/>
              <w:jc w:val="center"/>
              <w:rPr>
                <w:b/>
              </w:rPr>
            </w:pPr>
            <w:r w:rsidRPr="009A693B">
              <w:rPr>
                <w:b/>
              </w:rPr>
              <w:t>Определение</w:t>
            </w:r>
          </w:p>
        </w:tc>
      </w:tr>
      <w:tr w:rsidR="001804CD" w:rsidRPr="00913D60" w:rsidTr="00913D60">
        <w:tc>
          <w:tcPr>
            <w:tcW w:w="2376" w:type="dxa"/>
          </w:tcPr>
          <w:p w:rsidR="001804CD" w:rsidRPr="00913D60" w:rsidRDefault="001804CD" w:rsidP="009A693B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</w:p>
          <w:p w:rsidR="001804CD" w:rsidRPr="00913D60" w:rsidRDefault="001804CD" w:rsidP="009A693B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</w:p>
          <w:p w:rsidR="001804CD" w:rsidRPr="00913D60" w:rsidRDefault="001804CD" w:rsidP="009A693B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  <w:r w:rsidRPr="00913D60">
              <w:rPr>
                <w:sz w:val="28"/>
                <w:szCs w:val="28"/>
              </w:rPr>
              <w:t>А</w:t>
            </w:r>
          </w:p>
        </w:tc>
        <w:tc>
          <w:tcPr>
            <w:tcW w:w="7195" w:type="dxa"/>
          </w:tcPr>
          <w:p w:rsidR="001804CD" w:rsidRPr="00913D60" w:rsidRDefault="001804CD" w:rsidP="009A693B">
            <w:pPr>
              <w:spacing w:line="360" w:lineRule="auto"/>
              <w:ind w:right="175"/>
              <w:jc w:val="both"/>
              <w:rPr>
                <w:sz w:val="28"/>
                <w:szCs w:val="28"/>
              </w:rPr>
            </w:pPr>
            <w:r w:rsidRPr="00913D60">
              <w:rPr>
                <w:sz w:val="28"/>
                <w:szCs w:val="28"/>
              </w:rPr>
              <w:t>Доказательность основана на значительном количестве рандомизированных контролируемых исследований (РКИ) с участием большого количества пациентов и предоставляют данные, соответствующие данным в популяции, для которой представлены рекомендации</w:t>
            </w:r>
          </w:p>
        </w:tc>
      </w:tr>
      <w:tr w:rsidR="001804CD" w:rsidRPr="00913D60" w:rsidTr="00913D60">
        <w:tc>
          <w:tcPr>
            <w:tcW w:w="2376" w:type="dxa"/>
          </w:tcPr>
          <w:p w:rsidR="001804CD" w:rsidRPr="00913D60" w:rsidRDefault="001804CD" w:rsidP="009A693B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</w:p>
          <w:p w:rsidR="001804CD" w:rsidRPr="00913D60" w:rsidRDefault="001804CD" w:rsidP="009A693B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</w:p>
          <w:p w:rsidR="001804CD" w:rsidRPr="00913D60" w:rsidRDefault="001804CD" w:rsidP="009A693B">
            <w:pPr>
              <w:spacing w:line="360" w:lineRule="auto"/>
              <w:ind w:right="175"/>
              <w:jc w:val="center"/>
              <w:rPr>
                <w:sz w:val="28"/>
                <w:szCs w:val="28"/>
                <w:lang w:val="en-US"/>
              </w:rPr>
            </w:pPr>
            <w:r w:rsidRPr="00913D60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195" w:type="dxa"/>
          </w:tcPr>
          <w:p w:rsidR="001804CD" w:rsidRPr="00913D60" w:rsidRDefault="001804CD" w:rsidP="009A693B">
            <w:pPr>
              <w:spacing w:line="360" w:lineRule="auto"/>
              <w:ind w:right="175"/>
              <w:jc w:val="both"/>
              <w:rPr>
                <w:sz w:val="28"/>
                <w:szCs w:val="28"/>
              </w:rPr>
            </w:pPr>
            <w:r w:rsidRPr="00913D60">
              <w:rPr>
                <w:sz w:val="28"/>
                <w:szCs w:val="28"/>
              </w:rPr>
              <w:t xml:space="preserve">Категории </w:t>
            </w:r>
            <w:r w:rsidRPr="00913D60">
              <w:rPr>
                <w:sz w:val="28"/>
                <w:szCs w:val="28"/>
                <w:lang w:val="en-US"/>
              </w:rPr>
              <w:t>B</w:t>
            </w:r>
            <w:r w:rsidRPr="00913D60">
              <w:rPr>
                <w:sz w:val="28"/>
                <w:szCs w:val="28"/>
              </w:rPr>
              <w:t xml:space="preserve"> относятся данные небольшого количества РКИ,  небольших по размеру, проведённых с участием популяции, отличающейся от популяции, для которой даются рекомендации, или если результаты исследований в некоторой степени противоречивы  </w:t>
            </w:r>
          </w:p>
        </w:tc>
      </w:tr>
      <w:tr w:rsidR="001804CD" w:rsidRPr="00913D60" w:rsidTr="00913D60">
        <w:tc>
          <w:tcPr>
            <w:tcW w:w="2376" w:type="dxa"/>
          </w:tcPr>
          <w:p w:rsidR="001804CD" w:rsidRPr="00913D60" w:rsidRDefault="001804CD" w:rsidP="009A693B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</w:p>
          <w:p w:rsidR="001804CD" w:rsidRPr="00913D60" w:rsidRDefault="001804CD" w:rsidP="009A693B">
            <w:pPr>
              <w:spacing w:line="360" w:lineRule="auto"/>
              <w:ind w:right="175"/>
              <w:jc w:val="center"/>
              <w:rPr>
                <w:sz w:val="28"/>
                <w:szCs w:val="28"/>
              </w:rPr>
            </w:pPr>
            <w:r w:rsidRPr="00913D60">
              <w:rPr>
                <w:sz w:val="28"/>
                <w:szCs w:val="28"/>
              </w:rPr>
              <w:t>С</w:t>
            </w:r>
          </w:p>
        </w:tc>
        <w:tc>
          <w:tcPr>
            <w:tcW w:w="7195" w:type="dxa"/>
          </w:tcPr>
          <w:p w:rsidR="001804CD" w:rsidRPr="00913D60" w:rsidRDefault="001804CD" w:rsidP="009A693B">
            <w:pPr>
              <w:spacing w:line="360" w:lineRule="auto"/>
              <w:ind w:right="175"/>
              <w:jc w:val="both"/>
              <w:rPr>
                <w:sz w:val="28"/>
                <w:szCs w:val="28"/>
              </w:rPr>
            </w:pPr>
            <w:r w:rsidRPr="00913D60">
              <w:rPr>
                <w:sz w:val="28"/>
                <w:szCs w:val="28"/>
              </w:rPr>
              <w:t>Доказательность основана на неконтролируемых или нерандомизированных исследованиях или исследованиях - наблюдениях</w:t>
            </w:r>
          </w:p>
        </w:tc>
      </w:tr>
      <w:tr w:rsidR="001804CD" w:rsidRPr="00913D60" w:rsidTr="00913D60">
        <w:tc>
          <w:tcPr>
            <w:tcW w:w="2376" w:type="dxa"/>
          </w:tcPr>
          <w:p w:rsidR="001804CD" w:rsidRPr="00913D60" w:rsidRDefault="001804CD" w:rsidP="009A693B">
            <w:pPr>
              <w:spacing w:line="360" w:lineRule="auto"/>
              <w:ind w:right="175"/>
              <w:jc w:val="center"/>
              <w:rPr>
                <w:sz w:val="28"/>
                <w:szCs w:val="28"/>
                <w:lang w:val="en-US"/>
              </w:rPr>
            </w:pPr>
            <w:r w:rsidRPr="00913D60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7195" w:type="dxa"/>
          </w:tcPr>
          <w:p w:rsidR="001804CD" w:rsidRPr="00913D60" w:rsidRDefault="001804CD" w:rsidP="009A693B">
            <w:pPr>
              <w:spacing w:line="360" w:lineRule="auto"/>
              <w:ind w:right="175"/>
              <w:jc w:val="both"/>
              <w:rPr>
                <w:sz w:val="28"/>
                <w:szCs w:val="28"/>
              </w:rPr>
            </w:pPr>
            <w:r w:rsidRPr="00913D60">
              <w:rPr>
                <w:sz w:val="28"/>
                <w:szCs w:val="28"/>
              </w:rPr>
              <w:t>Доказательность основана на мнениях экспертов</w:t>
            </w:r>
          </w:p>
        </w:tc>
      </w:tr>
    </w:tbl>
    <w:p w:rsidR="001804CD" w:rsidRDefault="001804CD" w:rsidP="0085013B">
      <w:pPr>
        <w:spacing w:line="360" w:lineRule="auto"/>
        <w:ind w:right="381"/>
        <w:jc w:val="both"/>
      </w:pPr>
    </w:p>
    <w:sectPr w:rsidR="001804CD" w:rsidSect="00772D45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0A2" w:rsidRDefault="00D460A2" w:rsidP="000C2891">
      <w:r>
        <w:separator/>
      </w:r>
    </w:p>
  </w:endnote>
  <w:endnote w:type="continuationSeparator" w:id="0">
    <w:p w:rsidR="00D460A2" w:rsidRDefault="00D460A2" w:rsidP="000C2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CD" w:rsidRDefault="0011229F" w:rsidP="00772D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04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04CD" w:rsidRDefault="001804CD" w:rsidP="00772D4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CD" w:rsidRDefault="0011229F" w:rsidP="00772D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04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6342">
      <w:rPr>
        <w:rStyle w:val="a5"/>
        <w:noProof/>
      </w:rPr>
      <w:t>13</w:t>
    </w:r>
    <w:r>
      <w:rPr>
        <w:rStyle w:val="a5"/>
      </w:rPr>
      <w:fldChar w:fldCharType="end"/>
    </w:r>
  </w:p>
  <w:p w:rsidR="001804CD" w:rsidRDefault="001804CD" w:rsidP="00772D4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0A2" w:rsidRDefault="00D460A2" w:rsidP="000C2891">
      <w:r>
        <w:separator/>
      </w:r>
    </w:p>
  </w:footnote>
  <w:footnote w:type="continuationSeparator" w:id="0">
    <w:p w:rsidR="00D460A2" w:rsidRDefault="00D460A2" w:rsidP="000C2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9FB"/>
    <w:multiLevelType w:val="hybridMultilevel"/>
    <w:tmpl w:val="634A9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1C2970"/>
    <w:multiLevelType w:val="hybridMultilevel"/>
    <w:tmpl w:val="4184E884"/>
    <w:lvl w:ilvl="0" w:tplc="BF7C94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E1A0C99"/>
    <w:multiLevelType w:val="hybridMultilevel"/>
    <w:tmpl w:val="35B6E542"/>
    <w:lvl w:ilvl="0" w:tplc="BA1415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346211"/>
    <w:multiLevelType w:val="hybridMultilevel"/>
    <w:tmpl w:val="E7C05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71C"/>
    <w:rsid w:val="000010AA"/>
    <w:rsid w:val="0002117F"/>
    <w:rsid w:val="00027557"/>
    <w:rsid w:val="00065DF2"/>
    <w:rsid w:val="00091871"/>
    <w:rsid w:val="00095ED1"/>
    <w:rsid w:val="000A1469"/>
    <w:rsid w:val="000A2595"/>
    <w:rsid w:val="000C2891"/>
    <w:rsid w:val="000F3CBE"/>
    <w:rsid w:val="000F6639"/>
    <w:rsid w:val="001002E3"/>
    <w:rsid w:val="0011229F"/>
    <w:rsid w:val="00150A23"/>
    <w:rsid w:val="001571F9"/>
    <w:rsid w:val="001727A0"/>
    <w:rsid w:val="001804CD"/>
    <w:rsid w:val="00182DA3"/>
    <w:rsid w:val="00183988"/>
    <w:rsid w:val="001F25E7"/>
    <w:rsid w:val="0021280F"/>
    <w:rsid w:val="00221CED"/>
    <w:rsid w:val="002278BB"/>
    <w:rsid w:val="00230318"/>
    <w:rsid w:val="00231342"/>
    <w:rsid w:val="0024171C"/>
    <w:rsid w:val="002441B8"/>
    <w:rsid w:val="00280366"/>
    <w:rsid w:val="002A054D"/>
    <w:rsid w:val="002A670A"/>
    <w:rsid w:val="002B613A"/>
    <w:rsid w:val="002C63F5"/>
    <w:rsid w:val="002E2CC1"/>
    <w:rsid w:val="00305EAE"/>
    <w:rsid w:val="0031380E"/>
    <w:rsid w:val="00317BE4"/>
    <w:rsid w:val="003478DA"/>
    <w:rsid w:val="00356366"/>
    <w:rsid w:val="00364859"/>
    <w:rsid w:val="0036618C"/>
    <w:rsid w:val="00367E2A"/>
    <w:rsid w:val="003870A7"/>
    <w:rsid w:val="00391658"/>
    <w:rsid w:val="003C02D2"/>
    <w:rsid w:val="003D1397"/>
    <w:rsid w:val="003D42B5"/>
    <w:rsid w:val="003D6DCD"/>
    <w:rsid w:val="003E3F2C"/>
    <w:rsid w:val="00406F88"/>
    <w:rsid w:val="004160A2"/>
    <w:rsid w:val="00420BAD"/>
    <w:rsid w:val="0047039F"/>
    <w:rsid w:val="00472C34"/>
    <w:rsid w:val="00483757"/>
    <w:rsid w:val="004B4923"/>
    <w:rsid w:val="004B7D61"/>
    <w:rsid w:val="004E5F28"/>
    <w:rsid w:val="004E737F"/>
    <w:rsid w:val="0057664A"/>
    <w:rsid w:val="005820E0"/>
    <w:rsid w:val="0058576F"/>
    <w:rsid w:val="00586869"/>
    <w:rsid w:val="00592FB6"/>
    <w:rsid w:val="005A344E"/>
    <w:rsid w:val="005A5821"/>
    <w:rsid w:val="005A7CE7"/>
    <w:rsid w:val="005B62ED"/>
    <w:rsid w:val="005D670B"/>
    <w:rsid w:val="00602AE3"/>
    <w:rsid w:val="006058B9"/>
    <w:rsid w:val="00616022"/>
    <w:rsid w:val="006348A4"/>
    <w:rsid w:val="00647DB6"/>
    <w:rsid w:val="00652C61"/>
    <w:rsid w:val="00662C6A"/>
    <w:rsid w:val="00666AFF"/>
    <w:rsid w:val="006720D6"/>
    <w:rsid w:val="00682086"/>
    <w:rsid w:val="006914BE"/>
    <w:rsid w:val="00693AF7"/>
    <w:rsid w:val="006E03EE"/>
    <w:rsid w:val="00703D1B"/>
    <w:rsid w:val="00706C3A"/>
    <w:rsid w:val="0071763F"/>
    <w:rsid w:val="007302C2"/>
    <w:rsid w:val="0073521E"/>
    <w:rsid w:val="0075141E"/>
    <w:rsid w:val="00755316"/>
    <w:rsid w:val="00757AE6"/>
    <w:rsid w:val="00760FF9"/>
    <w:rsid w:val="00762FAF"/>
    <w:rsid w:val="00765DDC"/>
    <w:rsid w:val="00772D45"/>
    <w:rsid w:val="00777735"/>
    <w:rsid w:val="00782F37"/>
    <w:rsid w:val="007B5663"/>
    <w:rsid w:val="007C3470"/>
    <w:rsid w:val="007C4A41"/>
    <w:rsid w:val="007D1914"/>
    <w:rsid w:val="007E452F"/>
    <w:rsid w:val="00826878"/>
    <w:rsid w:val="00833452"/>
    <w:rsid w:val="008404C7"/>
    <w:rsid w:val="00846FBC"/>
    <w:rsid w:val="0085013B"/>
    <w:rsid w:val="00865750"/>
    <w:rsid w:val="00880B53"/>
    <w:rsid w:val="008A208C"/>
    <w:rsid w:val="008C3B91"/>
    <w:rsid w:val="008D3239"/>
    <w:rsid w:val="008D7251"/>
    <w:rsid w:val="008E6B04"/>
    <w:rsid w:val="008F5EFB"/>
    <w:rsid w:val="009043EB"/>
    <w:rsid w:val="00913D60"/>
    <w:rsid w:val="009633C7"/>
    <w:rsid w:val="009702D5"/>
    <w:rsid w:val="009742F1"/>
    <w:rsid w:val="00977D5E"/>
    <w:rsid w:val="009A18B3"/>
    <w:rsid w:val="009A693B"/>
    <w:rsid w:val="009B5635"/>
    <w:rsid w:val="009C0F93"/>
    <w:rsid w:val="009C6CF2"/>
    <w:rsid w:val="00A11BB0"/>
    <w:rsid w:val="00A218D8"/>
    <w:rsid w:val="00A25BC1"/>
    <w:rsid w:val="00A360B4"/>
    <w:rsid w:val="00A51ADB"/>
    <w:rsid w:val="00A60896"/>
    <w:rsid w:val="00A6150D"/>
    <w:rsid w:val="00A76869"/>
    <w:rsid w:val="00A91ACA"/>
    <w:rsid w:val="00AA31B2"/>
    <w:rsid w:val="00AA5B0B"/>
    <w:rsid w:val="00AA6073"/>
    <w:rsid w:val="00AA73D8"/>
    <w:rsid w:val="00AF0B87"/>
    <w:rsid w:val="00B0760A"/>
    <w:rsid w:val="00B158BC"/>
    <w:rsid w:val="00B17ECC"/>
    <w:rsid w:val="00B23E8B"/>
    <w:rsid w:val="00B413BD"/>
    <w:rsid w:val="00B41845"/>
    <w:rsid w:val="00B537DB"/>
    <w:rsid w:val="00B554F7"/>
    <w:rsid w:val="00B633C4"/>
    <w:rsid w:val="00B82F30"/>
    <w:rsid w:val="00B92D30"/>
    <w:rsid w:val="00B94A8D"/>
    <w:rsid w:val="00BF07EA"/>
    <w:rsid w:val="00C336F8"/>
    <w:rsid w:val="00C52F49"/>
    <w:rsid w:val="00C76712"/>
    <w:rsid w:val="00C85F46"/>
    <w:rsid w:val="00CB7FED"/>
    <w:rsid w:val="00CE1231"/>
    <w:rsid w:val="00CE558D"/>
    <w:rsid w:val="00D15D5A"/>
    <w:rsid w:val="00D23227"/>
    <w:rsid w:val="00D25E6A"/>
    <w:rsid w:val="00D460A2"/>
    <w:rsid w:val="00D60029"/>
    <w:rsid w:val="00D640B6"/>
    <w:rsid w:val="00D81815"/>
    <w:rsid w:val="00D9066C"/>
    <w:rsid w:val="00DB07C4"/>
    <w:rsid w:val="00DF1F28"/>
    <w:rsid w:val="00E02642"/>
    <w:rsid w:val="00E0754A"/>
    <w:rsid w:val="00E15B04"/>
    <w:rsid w:val="00E47313"/>
    <w:rsid w:val="00E52314"/>
    <w:rsid w:val="00E54EBD"/>
    <w:rsid w:val="00E570C6"/>
    <w:rsid w:val="00E665E4"/>
    <w:rsid w:val="00E7344A"/>
    <w:rsid w:val="00E96342"/>
    <w:rsid w:val="00EA35F3"/>
    <w:rsid w:val="00EC1268"/>
    <w:rsid w:val="00F0243E"/>
    <w:rsid w:val="00F630B7"/>
    <w:rsid w:val="00FA1F6E"/>
    <w:rsid w:val="00FC3DDB"/>
    <w:rsid w:val="00FE04EE"/>
    <w:rsid w:val="00FF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1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7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4171C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24171C"/>
    <w:rPr>
      <w:rFonts w:cs="Times New Roman"/>
    </w:rPr>
  </w:style>
  <w:style w:type="table" w:styleId="a6">
    <w:name w:val="Table Grid"/>
    <w:basedOn w:val="a1"/>
    <w:uiPriority w:val="99"/>
    <w:rsid w:val="00E54E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D72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D7251"/>
    <w:rPr>
      <w:rFonts w:ascii="Times New Roman" w:hAnsi="Times New Roman" w:cs="Times New Roman"/>
      <w:sz w:val="24"/>
    </w:rPr>
  </w:style>
  <w:style w:type="character" w:styleId="a9">
    <w:name w:val="Hyperlink"/>
    <w:basedOn w:val="a0"/>
    <w:uiPriority w:val="99"/>
    <w:rsid w:val="0057664A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a"/>
    <w:uiPriority w:val="99"/>
    <w:rsid w:val="009A693B"/>
    <w:rPr>
      <w:rFonts w:ascii="Times New Roman" w:hAnsi="Times New Roman"/>
      <w:sz w:val="19"/>
      <w:szCs w:val="19"/>
      <w:shd w:val="clear" w:color="auto" w:fill="FFFFFF"/>
    </w:rPr>
  </w:style>
  <w:style w:type="paragraph" w:styleId="aa">
    <w:name w:val="Body Text"/>
    <w:basedOn w:val="a"/>
    <w:link w:val="1"/>
    <w:uiPriority w:val="99"/>
    <w:rsid w:val="009A693B"/>
    <w:pPr>
      <w:widowControl w:val="0"/>
      <w:shd w:val="clear" w:color="auto" w:fill="FFFFFF"/>
      <w:spacing w:after="780" w:line="216" w:lineRule="exact"/>
      <w:ind w:hanging="480"/>
    </w:pPr>
    <w:rPr>
      <w:sz w:val="19"/>
      <w:szCs w:val="19"/>
    </w:rPr>
  </w:style>
  <w:style w:type="character" w:customStyle="1" w:styleId="ab">
    <w:name w:val="Основной текст Знак"/>
    <w:basedOn w:val="a0"/>
    <w:link w:val="aa"/>
    <w:uiPriority w:val="99"/>
    <w:semiHidden/>
    <w:rsid w:val="009A693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monology.ru/publications/gui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85606-9039-4F6C-85BD-36801235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3452</Words>
  <Characters>19682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Астматический статус</vt:lpstr>
    </vt:vector>
  </TitlesOfParts>
  <Company>HOME</Company>
  <LinksUpToDate>false</LinksUpToDate>
  <CharactersWithSpaces>23088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Астматический статус</dc:title>
  <dc:subject/>
  <dc:creator>lavrovaov</dc:creator>
  <cp:keywords/>
  <dc:description/>
  <cp:lastModifiedBy>KokotkinIU</cp:lastModifiedBy>
  <cp:revision>14</cp:revision>
  <cp:lastPrinted>2014-04-07T06:25:00Z</cp:lastPrinted>
  <dcterms:created xsi:type="dcterms:W3CDTF">2014-01-13T10:33:00Z</dcterms:created>
  <dcterms:modified xsi:type="dcterms:W3CDTF">2014-06-24T09:48:00Z</dcterms:modified>
</cp:coreProperties>
</file>